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685A4E">
        <w:rPr>
          <w:rFonts w:ascii="Arial" w:hAnsi="Arial" w:cs="Arial"/>
          <w:color w:val="auto"/>
          <w:sz w:val="21"/>
          <w:szCs w:val="21"/>
        </w:rPr>
        <w:t>2</w:t>
      </w:r>
      <w:r w:rsidR="00B724C7">
        <w:rPr>
          <w:rFonts w:ascii="Arial" w:hAnsi="Arial" w:cs="Arial"/>
          <w:color w:val="auto"/>
          <w:sz w:val="21"/>
          <w:szCs w:val="21"/>
        </w:rPr>
        <w:t>5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B724C7">
        <w:rPr>
          <w:rFonts w:ascii="Arial" w:hAnsi="Arial" w:cs="Arial"/>
          <w:b/>
          <w:sz w:val="22"/>
          <w:szCs w:val="22"/>
          <w:lang w:val="ru-RU"/>
        </w:rPr>
        <w:t>20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685A4E" w:rsidRPr="00685A4E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685A4E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685A4E">
        <w:rPr>
          <w:rFonts w:ascii="Arial" w:hAnsi="Arial" w:cs="Arial"/>
          <w:b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007922" w:rsidRPr="00A96A0C" w:rsidRDefault="00007922" w:rsidP="00007922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96A0C">
        <w:rPr>
          <w:rFonts w:ascii="Arial" w:hAnsi="Arial" w:cs="Arial"/>
          <w:sz w:val="22"/>
          <w:szCs w:val="22"/>
          <w:shd w:val="clear" w:color="auto" w:fill="FFFFFF"/>
        </w:rPr>
        <w:t xml:space="preserve">Рассмотрение решения Протокола от </w:t>
      </w:r>
      <w:r w:rsidR="00B724C7" w:rsidRPr="00A96A0C">
        <w:rPr>
          <w:rFonts w:ascii="Arial" w:hAnsi="Arial" w:cs="Arial"/>
          <w:sz w:val="22"/>
          <w:szCs w:val="22"/>
          <w:shd w:val="clear" w:color="auto" w:fill="FFFFFF"/>
        </w:rPr>
        <w:t>28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724C7" w:rsidRPr="00A96A0C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>.2019</w:t>
      </w:r>
      <w:r w:rsidR="00D344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>г. №</w:t>
      </w:r>
      <w:r w:rsidR="00D344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16300C" w:rsidRPr="00A96A0C">
        <w:rPr>
          <w:rFonts w:ascii="Arial" w:hAnsi="Arial" w:cs="Arial"/>
          <w:sz w:val="22"/>
          <w:szCs w:val="22"/>
          <w:shd w:val="clear" w:color="auto" w:fill="FFFFFF"/>
        </w:rPr>
        <w:t>22</w:t>
      </w:r>
      <w:r w:rsidR="00B724C7" w:rsidRPr="00A96A0C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 xml:space="preserve"> по вопросу №</w:t>
      </w:r>
      <w:r w:rsidR="00B724C7" w:rsidRPr="00A96A0C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 xml:space="preserve"> о приеме</w:t>
      </w:r>
      <w:r w:rsidRPr="00A96A0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B724C7" w:rsidRPr="00A96A0C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B724C7" w:rsidRPr="00A96A0C">
        <w:rPr>
          <w:rFonts w:ascii="Arial" w:hAnsi="Arial" w:cs="Arial"/>
          <w:sz w:val="22"/>
          <w:szCs w:val="22"/>
        </w:rPr>
        <w:t>Мьюзик</w:t>
      </w:r>
      <w:proofErr w:type="spellEnd"/>
      <w:r w:rsidR="00B724C7" w:rsidRPr="00A96A0C">
        <w:rPr>
          <w:rFonts w:ascii="Arial" w:hAnsi="Arial" w:cs="Arial"/>
          <w:sz w:val="22"/>
          <w:szCs w:val="22"/>
        </w:rPr>
        <w:t xml:space="preserve"> Компани» (ИНН 3808225635)</w:t>
      </w:r>
      <w:r w:rsidR="0016300C" w:rsidRPr="00A96A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>в члены Ассоциации «БайкалРегионПроект»</w:t>
      </w:r>
      <w:r w:rsidR="00685A4E" w:rsidRPr="00A96A0C">
        <w:rPr>
          <w:rFonts w:ascii="Arial" w:hAnsi="Arial" w:cs="Arial"/>
          <w:sz w:val="22"/>
          <w:szCs w:val="22"/>
          <w:shd w:val="clear" w:color="auto" w:fill="FFFFFF"/>
        </w:rPr>
        <w:t>, наделении правом выполнения деликатных обязательств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724C7" w:rsidRPr="00A96A0C" w:rsidRDefault="00B724C7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96A0C">
        <w:rPr>
          <w:rFonts w:ascii="Arial" w:hAnsi="Arial" w:cs="Arial"/>
          <w:sz w:val="22"/>
          <w:szCs w:val="22"/>
        </w:rPr>
        <w:t>Рассмотрение заявления</w:t>
      </w:r>
      <w:r w:rsidRPr="00A96A0C">
        <w:rPr>
          <w:rFonts w:ascii="Arial" w:hAnsi="Arial" w:cs="Arial"/>
          <w:b/>
          <w:sz w:val="22"/>
          <w:szCs w:val="22"/>
        </w:rPr>
        <w:t xml:space="preserve"> </w:t>
      </w:r>
      <w:r w:rsidRPr="00A96A0C">
        <w:rPr>
          <w:rFonts w:ascii="Arial" w:hAnsi="Arial" w:cs="Arial"/>
          <w:sz w:val="22"/>
          <w:szCs w:val="22"/>
        </w:rPr>
        <w:t>ООО «</w:t>
      </w:r>
      <w:r w:rsidRPr="00A96A0C">
        <w:rPr>
          <w:rFonts w:ascii="Arial" w:hAnsi="Arial" w:cs="Arial"/>
          <w:sz w:val="22"/>
          <w:szCs w:val="22"/>
        </w:rPr>
        <w:t>ПИК</w:t>
      </w:r>
      <w:r w:rsidRPr="00A96A0C">
        <w:rPr>
          <w:rFonts w:ascii="Arial" w:hAnsi="Arial" w:cs="Arial"/>
          <w:sz w:val="22"/>
          <w:szCs w:val="22"/>
        </w:rPr>
        <w:t>» (ИНН 381</w:t>
      </w:r>
      <w:r w:rsidRPr="00A96A0C">
        <w:rPr>
          <w:rFonts w:ascii="Arial" w:hAnsi="Arial" w:cs="Arial"/>
          <w:sz w:val="22"/>
          <w:szCs w:val="22"/>
        </w:rPr>
        <w:t>1169540</w:t>
      </w:r>
      <w:r w:rsidRPr="00A96A0C">
        <w:rPr>
          <w:rFonts w:ascii="Arial" w:hAnsi="Arial" w:cs="Arial"/>
          <w:sz w:val="22"/>
          <w:szCs w:val="22"/>
        </w:rPr>
        <w:t>) на вступление в члены Ассоциации «БайкалРегионПроект»</w:t>
      </w:r>
      <w:r w:rsidRPr="00A96A0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C1E70" w:rsidRPr="00685A4E" w:rsidRDefault="00FC1E70" w:rsidP="0000792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16566" w:rsidRPr="00685A4E" w:rsidRDefault="00007922" w:rsidP="0000792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sz w:val="22"/>
          <w:szCs w:val="22"/>
        </w:rPr>
        <w:t xml:space="preserve">По </w:t>
      </w:r>
      <w:r w:rsidR="00685A4E" w:rsidRPr="00685A4E">
        <w:rPr>
          <w:rFonts w:ascii="Arial" w:hAnsi="Arial" w:cs="Arial"/>
          <w:b/>
          <w:sz w:val="22"/>
          <w:szCs w:val="22"/>
        </w:rPr>
        <w:t>первому</w:t>
      </w:r>
      <w:r w:rsidRPr="00685A4E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007922" w:rsidRPr="00685A4E" w:rsidRDefault="00007922" w:rsidP="00007922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относительно компании </w:t>
      </w:r>
      <w:r w:rsidR="00A96A0C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A96A0C">
        <w:rPr>
          <w:rFonts w:ascii="Arial" w:hAnsi="Arial" w:cs="Arial"/>
          <w:sz w:val="22"/>
          <w:szCs w:val="22"/>
        </w:rPr>
        <w:t>Мьюзик</w:t>
      </w:r>
      <w:proofErr w:type="spellEnd"/>
      <w:r w:rsidR="00A96A0C">
        <w:rPr>
          <w:rFonts w:ascii="Arial" w:hAnsi="Arial" w:cs="Arial"/>
          <w:sz w:val="22"/>
          <w:szCs w:val="22"/>
        </w:rPr>
        <w:t xml:space="preserve"> Компани» (ИНН 3808225635)</w:t>
      </w:r>
      <w:r w:rsidRPr="00685A4E">
        <w:rPr>
          <w:rFonts w:ascii="Arial" w:hAnsi="Arial" w:cs="Arial"/>
          <w:sz w:val="22"/>
          <w:szCs w:val="22"/>
        </w:rPr>
        <w:t>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</w:t>
      </w:r>
      <w:r w:rsidR="00685A4E" w:rsidRPr="00685A4E">
        <w:rPr>
          <w:rFonts w:ascii="Arial" w:hAnsi="Arial" w:cs="Arial"/>
          <w:sz w:val="22"/>
          <w:szCs w:val="22"/>
        </w:rPr>
        <w:t xml:space="preserve"> по договорным обязательствам). 1</w:t>
      </w:r>
      <w:r w:rsidR="005D5CA4">
        <w:rPr>
          <w:rFonts w:ascii="Arial" w:hAnsi="Arial" w:cs="Arial"/>
          <w:sz w:val="22"/>
          <w:szCs w:val="22"/>
        </w:rPr>
        <w:t>7</w:t>
      </w:r>
      <w:r w:rsidRPr="00685A4E">
        <w:rPr>
          <w:rFonts w:ascii="Arial" w:hAnsi="Arial" w:cs="Arial"/>
          <w:sz w:val="22"/>
          <w:szCs w:val="22"/>
        </w:rPr>
        <w:t>.</w:t>
      </w:r>
      <w:r w:rsidR="00685A4E" w:rsidRPr="00685A4E">
        <w:rPr>
          <w:rFonts w:ascii="Arial" w:hAnsi="Arial" w:cs="Arial"/>
          <w:sz w:val="22"/>
          <w:szCs w:val="22"/>
        </w:rPr>
        <w:t>12</w:t>
      </w:r>
      <w:r w:rsidRPr="00685A4E">
        <w:rPr>
          <w:rFonts w:ascii="Arial" w:hAnsi="Arial" w:cs="Arial"/>
          <w:sz w:val="22"/>
          <w:szCs w:val="22"/>
        </w:rPr>
        <w:t xml:space="preserve">.2019г. </w:t>
      </w:r>
      <w:r w:rsidR="0012399A" w:rsidRPr="00685A4E">
        <w:rPr>
          <w:rFonts w:ascii="Arial" w:hAnsi="Arial" w:cs="Arial"/>
          <w:sz w:val="22"/>
          <w:szCs w:val="22"/>
        </w:rPr>
        <w:t xml:space="preserve">за </w:t>
      </w:r>
      <w:r w:rsidR="005D5CA4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5D5CA4">
        <w:rPr>
          <w:rFonts w:ascii="Arial" w:hAnsi="Arial" w:cs="Arial"/>
          <w:sz w:val="22"/>
          <w:szCs w:val="22"/>
        </w:rPr>
        <w:t>Мьюзик</w:t>
      </w:r>
      <w:proofErr w:type="spellEnd"/>
      <w:r w:rsidR="005D5CA4">
        <w:rPr>
          <w:rFonts w:ascii="Arial" w:hAnsi="Arial" w:cs="Arial"/>
          <w:sz w:val="22"/>
          <w:szCs w:val="22"/>
        </w:rPr>
        <w:t xml:space="preserve"> Компани» (ИНН 3808225635)</w:t>
      </w:r>
      <w:r w:rsidR="005D5CA4">
        <w:rPr>
          <w:rFonts w:ascii="Arial" w:hAnsi="Arial" w:cs="Arial"/>
          <w:sz w:val="22"/>
          <w:szCs w:val="22"/>
        </w:rPr>
        <w:t xml:space="preserve"> </w:t>
      </w:r>
      <w:r w:rsidRPr="00685A4E">
        <w:rPr>
          <w:rFonts w:ascii="Arial" w:hAnsi="Arial" w:cs="Arial"/>
          <w:sz w:val="22"/>
          <w:szCs w:val="22"/>
        </w:rPr>
        <w:t xml:space="preserve">в Ассоциацию «БайкалРегионПроект» поступили </w:t>
      </w:r>
      <w:r w:rsidRPr="00685A4E">
        <w:rPr>
          <w:rFonts w:ascii="Arial" w:hAnsi="Arial" w:cs="Arial"/>
          <w:sz w:val="22"/>
          <w:szCs w:val="22"/>
        </w:rPr>
        <w:lastRenderedPageBreak/>
        <w:t>средства от НОПРИЗ в объеме 50 000 рублей на специальный счет компенсационного фонда возмещения вреда и 150 000 рублей на специальный счет обеспечения договорных обязательств.</w:t>
      </w:r>
    </w:p>
    <w:p w:rsidR="00007922" w:rsidRPr="00685A4E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РЕШИЛИ: Принять </w:t>
      </w:r>
      <w:r w:rsidR="005D5CA4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5D5CA4">
        <w:rPr>
          <w:rFonts w:ascii="Arial" w:hAnsi="Arial" w:cs="Arial"/>
          <w:sz w:val="22"/>
          <w:szCs w:val="22"/>
        </w:rPr>
        <w:t>Мьюзик</w:t>
      </w:r>
      <w:proofErr w:type="spellEnd"/>
      <w:r w:rsidR="005D5CA4">
        <w:rPr>
          <w:rFonts w:ascii="Arial" w:hAnsi="Arial" w:cs="Arial"/>
          <w:sz w:val="22"/>
          <w:szCs w:val="22"/>
        </w:rPr>
        <w:t xml:space="preserve"> Компани» (ИНН 3808225635)</w:t>
      </w:r>
      <w:r w:rsidR="00685A4E" w:rsidRPr="00685A4E">
        <w:rPr>
          <w:rFonts w:ascii="Arial" w:hAnsi="Arial" w:cs="Arial"/>
          <w:sz w:val="22"/>
          <w:szCs w:val="22"/>
        </w:rPr>
        <w:t xml:space="preserve"> </w:t>
      </w:r>
      <w:r w:rsidRPr="00685A4E">
        <w:rPr>
          <w:rFonts w:ascii="Arial" w:hAnsi="Arial" w:cs="Arial"/>
          <w:sz w:val="22"/>
          <w:szCs w:val="22"/>
        </w:rPr>
        <w:t>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07922" w:rsidRPr="00685A4E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ГОЛОСОВАЛИ: «ЗА» – </w:t>
      </w:r>
      <w:r w:rsidR="005D6F39" w:rsidRPr="00685A4E">
        <w:rPr>
          <w:rFonts w:ascii="Arial" w:hAnsi="Arial" w:cs="Arial"/>
          <w:sz w:val="22"/>
          <w:szCs w:val="22"/>
        </w:rPr>
        <w:t>9</w:t>
      </w:r>
      <w:r w:rsidRPr="00685A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F43C8" w:rsidRDefault="003F43C8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CA4" w:rsidRDefault="005D5CA4" w:rsidP="005D5CA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второму</w:t>
      </w:r>
      <w:r>
        <w:rPr>
          <w:rFonts w:ascii="Arial" w:hAnsi="Arial" w:cs="Arial"/>
          <w:b/>
          <w:sz w:val="24"/>
          <w:szCs w:val="24"/>
        </w:rPr>
        <w:t xml:space="preserve"> вопросу</w:t>
      </w:r>
      <w:r>
        <w:rPr>
          <w:rFonts w:ascii="Arial" w:hAnsi="Arial" w:cs="Arial"/>
          <w:b/>
          <w:sz w:val="24"/>
          <w:szCs w:val="24"/>
        </w:rPr>
        <w:t>:</w:t>
      </w:r>
    </w:p>
    <w:p w:rsidR="005D5CA4" w:rsidRDefault="005D5CA4" w:rsidP="005D5CA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5D5CA4" w:rsidRDefault="005D5CA4" w:rsidP="005D5CA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-СЛУШАЛИ: </w:t>
      </w:r>
      <w:r>
        <w:rPr>
          <w:rFonts w:ascii="Arial" w:hAnsi="Arial" w:cs="Arial"/>
          <w:sz w:val="24"/>
          <w:szCs w:val="24"/>
        </w:rPr>
        <w:t xml:space="preserve">Исполнительного директора Ассоциации «БайкалРегионПроект» Шибанову Н.А. о результатах проверки компании </w:t>
      </w:r>
      <w:r w:rsidRPr="00A96A0C">
        <w:rPr>
          <w:rFonts w:ascii="Arial" w:hAnsi="Arial" w:cs="Arial"/>
          <w:sz w:val="22"/>
          <w:szCs w:val="22"/>
        </w:rPr>
        <w:t>ООО «ПИК» (ИНН 3811169540)</w:t>
      </w:r>
      <w:r>
        <w:rPr>
          <w:rFonts w:ascii="Arial" w:hAnsi="Arial" w:cs="Arial"/>
          <w:sz w:val="24"/>
          <w:szCs w:val="24"/>
        </w:rPr>
        <w:t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Соответствующие взносы оплачены.</w:t>
      </w:r>
    </w:p>
    <w:p w:rsidR="005D5CA4" w:rsidRDefault="005D5CA4" w:rsidP="005D5CA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Принять компанию </w:t>
      </w:r>
      <w:r w:rsidRPr="00A96A0C">
        <w:rPr>
          <w:rFonts w:ascii="Arial" w:hAnsi="Arial" w:cs="Arial"/>
          <w:sz w:val="22"/>
          <w:szCs w:val="22"/>
        </w:rPr>
        <w:t>ООО «ПИК» (ИНН 3811169540)</w:t>
      </w:r>
      <w:r>
        <w:rPr>
          <w:rFonts w:ascii="Arial" w:hAnsi="Arial" w:cs="Arial"/>
          <w:sz w:val="24"/>
          <w:szCs w:val="24"/>
        </w:rPr>
        <w:t xml:space="preserve"> в реестр Ассоциации «БайкалРегионПроект», наделить правом выполнять работы по подготовке проектной документации в соответствии с Заявлением. </w:t>
      </w:r>
    </w:p>
    <w:p w:rsidR="005D5CA4" w:rsidRDefault="005D5CA4" w:rsidP="005D5CA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D5CA4" w:rsidRDefault="005D5CA4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CA4" w:rsidRDefault="005D5CA4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CA4" w:rsidRDefault="005D5CA4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CA4" w:rsidRPr="00685A4E" w:rsidRDefault="005D5CA4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344AA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2C4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E61-525B-4C39-8852-B2FD273E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6</cp:revision>
  <cp:lastPrinted>2019-04-04T06:23:00Z</cp:lastPrinted>
  <dcterms:created xsi:type="dcterms:W3CDTF">2019-12-16T06:12:00Z</dcterms:created>
  <dcterms:modified xsi:type="dcterms:W3CDTF">2019-12-20T02:35:00Z</dcterms:modified>
</cp:coreProperties>
</file>