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EB7C29" w:rsidRDefault="00382691" w:rsidP="00EB7C29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</w:p>
    <w:p w:rsidR="00E557AB" w:rsidRPr="00E557AB" w:rsidRDefault="00760E22" w:rsidP="00EB7C29">
      <w:pPr>
        <w:spacing w:line="360" w:lineRule="auto"/>
        <w:jc w:val="center"/>
        <w:rPr>
          <w:b/>
          <w:bCs/>
          <w:caps/>
          <w:color w:val="000000"/>
        </w:rPr>
      </w:pPr>
      <w:r w:rsidRPr="001E1391">
        <w:rPr>
          <w:b/>
          <w:caps/>
        </w:rPr>
        <w:t xml:space="preserve">ВНУТРЕННИЕ СИСТЕМЫ </w:t>
      </w:r>
      <w:r w:rsidR="008744BE" w:rsidRPr="001E1391">
        <w:rPr>
          <w:b/>
          <w:caps/>
        </w:rPr>
        <w:t>Газо</w:t>
      </w:r>
      <w:r w:rsidRPr="001E1391">
        <w:rPr>
          <w:b/>
          <w:caps/>
        </w:rPr>
        <w:t xml:space="preserve">СНАБЖЕНИЯ </w:t>
      </w:r>
      <w:r w:rsidR="008744BE" w:rsidRPr="001E1391">
        <w:rPr>
          <w:b/>
          <w:caps/>
        </w:rPr>
        <w:t xml:space="preserve">технологических установок, котельных </w:t>
      </w:r>
      <w:r w:rsidR="00E557AB" w:rsidRPr="001E1391">
        <w:rPr>
          <w:b/>
          <w:caps/>
        </w:rPr>
        <w:t>и малых теплоэлектроцентралей</w:t>
      </w:r>
    </w:p>
    <w:p w:rsidR="002F30CD" w:rsidRPr="002F30CD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005873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П-020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567"/>
        <w:gridCol w:w="3402"/>
        <w:gridCol w:w="5387"/>
      </w:tblGrid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5387" w:type="dxa"/>
          </w:tcPr>
          <w:p w:rsidR="00165BF5" w:rsidRPr="005E5A41" w:rsidRDefault="00EA71B3" w:rsidP="00EA71B3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 </w:t>
            </w: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5387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5387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A34903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538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7"/>
      </w:tblGrid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9F6D81" w:rsidRDefault="00B567AF" w:rsidP="00265791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Введение.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1.</w:t>
            </w:r>
          </w:p>
        </w:tc>
        <w:tc>
          <w:tcPr>
            <w:tcW w:w="8378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Область применения…………………………………………………1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2.</w:t>
            </w:r>
          </w:p>
        </w:tc>
        <w:tc>
          <w:tcPr>
            <w:tcW w:w="8378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Нормативные ссылки…………………………………………………1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3.</w:t>
            </w:r>
          </w:p>
        </w:tc>
        <w:tc>
          <w:tcPr>
            <w:tcW w:w="8378" w:type="dxa"/>
          </w:tcPr>
          <w:p w:rsidR="00B567AF" w:rsidRPr="005549CB" w:rsidRDefault="00B567AF" w:rsidP="005549CB">
            <w:pPr>
              <w:spacing w:line="360" w:lineRule="auto"/>
              <w:jc w:val="both"/>
            </w:pPr>
            <w:r w:rsidRPr="001E1391">
              <w:t>Термины и определения</w:t>
            </w:r>
            <w:r w:rsidR="005549CB">
              <w:t>, обозначения и сокращения………………</w:t>
            </w:r>
            <w:r w:rsidR="00DC303D" w:rsidRPr="005549CB">
              <w:t>3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  <w:r w:rsidRPr="001E1391">
              <w:t>4.</w:t>
            </w:r>
          </w:p>
        </w:tc>
        <w:tc>
          <w:tcPr>
            <w:tcW w:w="8378" w:type="dxa"/>
          </w:tcPr>
          <w:p w:rsidR="00B567AF" w:rsidRPr="001E1391" w:rsidRDefault="00B567AF" w:rsidP="00760E22">
            <w:pPr>
              <w:tabs>
                <w:tab w:val="left" w:pos="381"/>
              </w:tabs>
              <w:spacing w:line="360" w:lineRule="auto"/>
              <w:jc w:val="both"/>
            </w:pPr>
            <w:r w:rsidRPr="001E1391">
              <w:t>Общие положения</w:t>
            </w:r>
            <w:r w:rsidR="00760E22" w:rsidRPr="001E1391">
              <w:t xml:space="preserve"> по подготовке «П</w:t>
            </w:r>
            <w:r w:rsidR="008744BE" w:rsidRPr="001E1391">
              <w:t>роектной</w:t>
            </w:r>
            <w:r w:rsidR="00760E22" w:rsidRPr="001E1391">
              <w:t>» и «Рабочей»</w:t>
            </w:r>
            <w:r w:rsidR="008744BE" w:rsidRPr="001E1391">
              <w:t xml:space="preserve"> документации </w:t>
            </w:r>
            <w:r w:rsidR="00760E22" w:rsidRPr="001E1391">
              <w:t xml:space="preserve">внутренних систем газоснабжения </w:t>
            </w:r>
            <w:r w:rsidR="008744BE" w:rsidRPr="001E1391">
              <w:t>технологических установок, котельных и малых теплоэлектроцентралей</w:t>
            </w:r>
            <w:r w:rsidR="00E557AB" w:rsidRPr="001E1391">
              <w:t>...</w:t>
            </w:r>
            <w:r w:rsidR="006B1FA7" w:rsidRPr="001E1391">
              <w:t>.................................................................</w:t>
            </w:r>
            <w:r w:rsidR="00DC303D" w:rsidRPr="001E1391">
              <w:t>4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1E1391" w:rsidTr="00A34903">
        <w:trPr>
          <w:jc w:val="center"/>
        </w:trPr>
        <w:tc>
          <w:tcPr>
            <w:tcW w:w="503" w:type="dxa"/>
          </w:tcPr>
          <w:p w:rsidR="00B567AF" w:rsidRPr="001E1391" w:rsidRDefault="005549CB" w:rsidP="00265791">
            <w:pPr>
              <w:spacing w:line="360" w:lineRule="auto"/>
              <w:jc w:val="both"/>
            </w:pPr>
            <w:r>
              <w:t>5</w:t>
            </w:r>
            <w:r w:rsidR="00B567AF" w:rsidRPr="001E1391">
              <w:t>.</w:t>
            </w:r>
          </w:p>
        </w:tc>
        <w:tc>
          <w:tcPr>
            <w:tcW w:w="8378" w:type="dxa"/>
          </w:tcPr>
          <w:p w:rsidR="00B567AF" w:rsidRPr="001E1391" w:rsidRDefault="00B567AF" w:rsidP="00A34903">
            <w:pPr>
              <w:spacing w:line="360" w:lineRule="auto"/>
              <w:jc w:val="both"/>
            </w:pPr>
            <w:r w:rsidRPr="001E1391">
              <w:t xml:space="preserve">Контроль качества работ по подготовке </w:t>
            </w:r>
            <w:r w:rsidR="00760E22" w:rsidRPr="001E1391">
              <w:t xml:space="preserve">«Проектной» и «Рабочей» </w:t>
            </w:r>
            <w:r w:rsidRPr="001E1391">
              <w:t>документации</w:t>
            </w:r>
            <w:r w:rsidR="00DC303D" w:rsidRPr="001E1391">
              <w:t>…………………………………………………………</w:t>
            </w:r>
            <w:r w:rsidR="00A34903">
              <w:t>8</w:t>
            </w:r>
          </w:p>
        </w:tc>
        <w:tc>
          <w:tcPr>
            <w:tcW w:w="407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</w:tr>
      <w:tr w:rsidR="00B567AF" w:rsidRPr="009F6D81" w:rsidTr="00A34903">
        <w:trPr>
          <w:jc w:val="center"/>
        </w:trPr>
        <w:tc>
          <w:tcPr>
            <w:tcW w:w="503" w:type="dxa"/>
          </w:tcPr>
          <w:p w:rsidR="00B567AF" w:rsidRPr="001E1391" w:rsidRDefault="00B567AF" w:rsidP="00265791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DC303D" w:rsidRDefault="00B567AF" w:rsidP="00A34903">
            <w:pPr>
              <w:spacing w:line="360" w:lineRule="auto"/>
              <w:jc w:val="both"/>
            </w:pPr>
            <w:r w:rsidRPr="001E1391">
              <w:t>Библи</w:t>
            </w:r>
            <w:r w:rsidR="006B1FA7" w:rsidRPr="001E1391">
              <w:t>ография…………………………………………………………</w:t>
            </w:r>
            <w:r w:rsidR="00A34903">
              <w:t>9</w:t>
            </w:r>
          </w:p>
        </w:tc>
        <w:tc>
          <w:tcPr>
            <w:tcW w:w="407" w:type="dxa"/>
          </w:tcPr>
          <w:p w:rsidR="00B567AF" w:rsidRPr="009F6D81" w:rsidRDefault="00B567AF" w:rsidP="00265791">
            <w:pPr>
              <w:spacing w:line="360" w:lineRule="auto"/>
              <w:jc w:val="both"/>
            </w:pPr>
          </w:p>
        </w:tc>
      </w:tr>
    </w:tbl>
    <w:p w:rsidR="00A34903" w:rsidRDefault="00A34903" w:rsidP="00724F20">
      <w:pPr>
        <w:spacing w:line="360" w:lineRule="auto"/>
        <w:jc w:val="both"/>
        <w:rPr>
          <w:sz w:val="32"/>
          <w:szCs w:val="32"/>
        </w:rPr>
      </w:pPr>
    </w:p>
    <w:p w:rsidR="006C5F30" w:rsidRPr="005E5A41" w:rsidRDefault="006C5F30" w:rsidP="00724F20">
      <w:pPr>
        <w:spacing w:line="360" w:lineRule="auto"/>
        <w:jc w:val="both"/>
      </w:pPr>
      <w:bookmarkStart w:id="0" w:name="_GoBack"/>
      <w:bookmarkEnd w:id="0"/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1E1391" w:rsidRDefault="001E1391" w:rsidP="001E1391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E012EC" w:rsidRPr="00E012EC" w:rsidRDefault="00E012EC" w:rsidP="00E012EC">
      <w:pPr>
        <w:spacing w:line="360" w:lineRule="auto"/>
        <w:ind w:firstLine="708"/>
        <w:jc w:val="both"/>
      </w:pPr>
      <w:r w:rsidRPr="00E012EC">
        <w:t xml:space="preserve">Настоящий стандарт распространяется на разработку документации на внутренние системы газоснабжения для </w:t>
      </w:r>
      <w:r w:rsidRPr="00E012EC">
        <w:rPr>
          <w:bCs/>
          <w:spacing w:val="2"/>
        </w:rPr>
        <w:t>внутренних газопроводов сети газопотребления.</w:t>
      </w:r>
    </w:p>
    <w:p w:rsidR="00760E22" w:rsidRDefault="00760E22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1E1391" w:rsidRDefault="001E1391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</w:pPr>
    </w:p>
    <w:p w:rsidR="00A34903" w:rsidRDefault="00A34903" w:rsidP="008319AE">
      <w:pPr>
        <w:numPr>
          <w:ilvl w:val="12"/>
          <w:numId w:val="0"/>
        </w:numPr>
        <w:jc w:val="center"/>
        <w:rPr>
          <w:rFonts w:eastAsia="Times New Roman"/>
          <w:lang w:eastAsia="ru-RU"/>
        </w:rPr>
        <w:sectPr w:rsidR="00A34903" w:rsidSect="00A34903">
          <w:headerReference w:type="default" r:id="rId12"/>
          <w:footerReference w:type="even" r:id="rId13"/>
          <w:footerReference w:type="default" r:id="rId14"/>
          <w:type w:val="nextColumn"/>
          <w:pgSz w:w="11906" w:h="16838"/>
          <w:pgMar w:top="1134" w:right="1133" w:bottom="1134" w:left="1701" w:header="709" w:footer="709" w:gutter="0"/>
          <w:pgNumType w:fmt="upperRoman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EE4AD0" w:rsidP="008319AE">
      <w:pPr>
        <w:spacing w:line="360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41" o:spid="_x0000_s1026" style="position:absolute;left:0;text-align:left;z-index:251666432;visibility:visible;mso-position-horizontal-relative:margin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<v:stroke joinstyle="miter"/>
            <w10:wrap anchorx="margin"/>
          </v:line>
        </w:pic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Default="008319AE" w:rsidP="008319AE">
      <w:pPr>
        <w:jc w:val="both"/>
        <w:rPr>
          <w:rFonts w:eastAsia="Calibri"/>
          <w:sz w:val="22"/>
          <w:szCs w:val="22"/>
        </w:rPr>
      </w:pPr>
    </w:p>
    <w:p w:rsidR="008744BE" w:rsidRDefault="008744BE" w:rsidP="008744BE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</w:p>
    <w:p w:rsidR="00760E22" w:rsidRPr="00E557AB" w:rsidRDefault="00760E22" w:rsidP="00760E22">
      <w:pPr>
        <w:spacing w:line="360" w:lineRule="auto"/>
        <w:jc w:val="center"/>
        <w:rPr>
          <w:b/>
          <w:bCs/>
          <w:caps/>
          <w:color w:val="000000"/>
        </w:rPr>
      </w:pPr>
      <w:r w:rsidRPr="001E1391">
        <w:rPr>
          <w:b/>
          <w:caps/>
        </w:rPr>
        <w:t>ВНУТРЕННИЕ СИСТЕМЫ ГазоСНАБЖЕНИЯ технологических установок, котельных и малых теплоэлектроцентралей</w:t>
      </w:r>
    </w:p>
    <w:p w:rsidR="00E557AB" w:rsidRPr="005E5A41" w:rsidRDefault="00E557AB" w:rsidP="008319AE">
      <w:pPr>
        <w:jc w:val="both"/>
        <w:rPr>
          <w:rFonts w:eastAsia="Calibri"/>
          <w:sz w:val="22"/>
          <w:szCs w:val="22"/>
        </w:rPr>
      </w:pPr>
    </w:p>
    <w:p w:rsidR="008319AE" w:rsidRPr="005E5A41" w:rsidRDefault="00EE4AD0" w:rsidP="00B211CA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eastAsia="ru-RU"/>
        </w:rPr>
        <w:pict>
          <v:line id="Прямая соединительная линия 142" o:spid="_x0000_s1027" style="position:absolute;left:0;text-align:left;z-index:251667456;visibility:visible;mso-position-horizontal-relative:margin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<v:stroke joinstyle="miter"/>
            <w10:wrap anchorx="margin"/>
          </v:line>
        </w:pic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2F30CD" w:rsidRDefault="00724F20" w:rsidP="00221668">
      <w:pPr>
        <w:tabs>
          <w:tab w:val="left" w:pos="381"/>
          <w:tab w:val="left" w:pos="1418"/>
        </w:tabs>
        <w:spacing w:line="360" w:lineRule="auto"/>
        <w:ind w:firstLine="709"/>
        <w:jc w:val="both"/>
      </w:pPr>
      <w:r w:rsidRPr="001E1391">
        <w:t>1.1</w:t>
      </w:r>
      <w:r w:rsidR="00EA71B3" w:rsidRPr="001E1391">
        <w:tab/>
      </w:r>
      <w:r w:rsidRPr="001E1391">
        <w:t>Настоящий стандарт распространяется на</w:t>
      </w:r>
      <w:r w:rsidR="001E1391" w:rsidRPr="001E1391">
        <w:t xml:space="preserve"> </w:t>
      </w:r>
      <w:r w:rsidR="00B567AF" w:rsidRPr="001E1391">
        <w:t xml:space="preserve">подготовку </w:t>
      </w:r>
      <w:r w:rsidR="000A7077">
        <w:t>«Проектной» и «Рабочей»</w:t>
      </w:r>
      <w:r w:rsidR="00FF60CB">
        <w:t xml:space="preserve"> </w:t>
      </w:r>
      <w:r w:rsidR="00B567AF" w:rsidRPr="001E1391">
        <w:t xml:space="preserve">документации </w:t>
      </w:r>
      <w:r w:rsidR="00760E22" w:rsidRPr="001E1391">
        <w:t>внутренних систем газоснабжения</w:t>
      </w:r>
      <w:r w:rsidR="00004942" w:rsidRPr="001E1391">
        <w:t xml:space="preserve"> технологических установок, </w:t>
      </w:r>
      <w:r w:rsidR="00E557AB" w:rsidRPr="001E1391">
        <w:t>котельных, центральных тепловых пунктов и малых теплоэлектроцентралей</w:t>
      </w:r>
      <w:r w:rsidR="001E1391">
        <w:t>.</w:t>
      </w:r>
    </w:p>
    <w:p w:rsidR="005C7D27" w:rsidRPr="005C7D27" w:rsidRDefault="005C7D27" w:rsidP="00221668">
      <w:pPr>
        <w:tabs>
          <w:tab w:val="left" w:pos="1418"/>
        </w:tabs>
        <w:spacing w:line="360" w:lineRule="auto"/>
        <w:ind w:firstLine="709"/>
        <w:jc w:val="both"/>
      </w:pPr>
      <w:r w:rsidRPr="005C7D27">
        <w:t>1.2</w:t>
      </w:r>
      <w:r w:rsidR="00EA71B3">
        <w:tab/>
      </w:r>
      <w:r>
        <w:t xml:space="preserve">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0A7077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FF60CB" w:rsidRPr="00FF60CB" w:rsidRDefault="00FF60CB" w:rsidP="00FF60CB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60CB">
        <w:rPr>
          <w:rFonts w:ascii="Times New Roman" w:hAnsi="Times New Roman"/>
          <w:color w:val="2D2D2D"/>
          <w:spacing w:val="2"/>
          <w:sz w:val="28"/>
          <w:szCs w:val="28"/>
        </w:rPr>
        <w:t>В настоящем стандарте использованы ссылки на следующие стандарты и своды правил</w:t>
      </w:r>
      <w:r w:rsidR="00102BF9"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EB7C29" w:rsidRPr="00D91F85" w:rsidRDefault="00EB7C29" w:rsidP="00D91F85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F85">
        <w:rPr>
          <w:rFonts w:ascii="Times New Roman" w:hAnsi="Times New Roman"/>
          <w:sz w:val="28"/>
          <w:szCs w:val="28"/>
        </w:rPr>
        <w:t>ГОСТ 21.001-2013. Система проектной документации для строительства. Общие положения</w:t>
      </w:r>
    </w:p>
    <w:p w:rsidR="00EB7C29" w:rsidRPr="00D91F85" w:rsidRDefault="00EB7C29" w:rsidP="00D91F85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F85">
        <w:rPr>
          <w:rFonts w:ascii="Times New Roman" w:hAnsi="Times New Roman"/>
          <w:sz w:val="28"/>
          <w:szCs w:val="28"/>
        </w:rPr>
        <w:t xml:space="preserve">ГОСТ 21.002-2014. Система проектной документации для строительства. </w:t>
      </w:r>
      <w:proofErr w:type="spellStart"/>
      <w:r w:rsidRPr="00D91F85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D91F85">
        <w:rPr>
          <w:rFonts w:ascii="Times New Roman" w:hAnsi="Times New Roman"/>
          <w:sz w:val="28"/>
          <w:szCs w:val="28"/>
        </w:rPr>
        <w:t xml:space="preserve"> проектной и рабочей документации </w:t>
      </w:r>
    </w:p>
    <w:p w:rsidR="001E1391" w:rsidRDefault="001E1391" w:rsidP="001E1391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1E1391">
        <w:rPr>
          <w:rFonts w:ascii="Times New Roman" w:hAnsi="Times New Roman"/>
          <w:bCs/>
          <w:sz w:val="28"/>
          <w:szCs w:val="28"/>
        </w:rPr>
        <w:lastRenderedPageBreak/>
        <w:t xml:space="preserve">ГОСТ 21.609-2014  </w:t>
      </w:r>
      <w:r w:rsidRPr="001E1391">
        <w:rPr>
          <w:rFonts w:ascii="Times New Roman" w:hAnsi="Times New Roman"/>
          <w:bCs/>
          <w:color w:val="2D2D2D"/>
          <w:spacing w:val="2"/>
          <w:sz w:val="28"/>
          <w:szCs w:val="28"/>
        </w:rPr>
        <w:t>Система проектной документации для строительства (СПДС). Правила выполнения рабочей документации внутренних систем газоснабжения</w:t>
      </w:r>
    </w:p>
    <w:p w:rsidR="00B16289" w:rsidRPr="00B16289" w:rsidRDefault="00B16289" w:rsidP="001E1391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B16289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32388-2013 Трубопроводы технологические. Нормы и методы расчета на прочность, вибрацию и сейсмические воздействия</w:t>
      </w:r>
    </w:p>
    <w:p w:rsidR="00033EC7" w:rsidRDefault="00033EC7" w:rsidP="00E012EC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F8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91F85">
        <w:rPr>
          <w:rFonts w:ascii="Times New Roman" w:hAnsi="Times New Roman"/>
          <w:sz w:val="28"/>
          <w:szCs w:val="28"/>
        </w:rPr>
        <w:t>Р</w:t>
      </w:r>
      <w:proofErr w:type="gramEnd"/>
      <w:r w:rsidRPr="00D91F85">
        <w:rPr>
          <w:rFonts w:ascii="Times New Roman" w:hAnsi="Times New Roman"/>
          <w:sz w:val="28"/>
          <w:szCs w:val="28"/>
        </w:rPr>
        <w:t xml:space="preserve"> 21.1101-2013. Система проектной документации для строительства. Основные требования к проектной и рабочей документации. </w:t>
      </w:r>
    </w:p>
    <w:p w:rsidR="00004942" w:rsidRPr="00D91F85" w:rsidRDefault="00004942" w:rsidP="00D91F85">
      <w:pPr>
        <w:spacing w:line="360" w:lineRule="auto"/>
        <w:ind w:firstLine="709"/>
        <w:jc w:val="both"/>
        <w:rPr>
          <w:bCs/>
          <w:spacing w:val="2"/>
        </w:rPr>
      </w:pPr>
      <w:r w:rsidRPr="00D91F85">
        <w:rPr>
          <w:bCs/>
          <w:spacing w:val="2"/>
        </w:rPr>
        <w:t xml:space="preserve">СП 62.13330.2011 </w:t>
      </w:r>
      <w:r w:rsidR="00265791">
        <w:rPr>
          <w:bCs/>
          <w:spacing w:val="2"/>
        </w:rPr>
        <w:t>Газораспределительные системы</w:t>
      </w:r>
      <w:r w:rsidRPr="00D91F85">
        <w:rPr>
          <w:bCs/>
          <w:spacing w:val="2"/>
        </w:rPr>
        <w:t xml:space="preserve"> </w:t>
      </w:r>
    </w:p>
    <w:p w:rsidR="00E557AB" w:rsidRDefault="00265791" w:rsidP="00D91F85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СП 89.13330.2016 Котельные установки</w:t>
      </w:r>
    </w:p>
    <w:p w:rsidR="00B16289" w:rsidRPr="00D91F85" w:rsidRDefault="00B16289" w:rsidP="00B16289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СП 281.1325800.2016 Установки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теплогенераторные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мощностью до 360 кВт, интегрированные в здания. Правила проектирования и устройства.</w:t>
      </w:r>
    </w:p>
    <w:p w:rsidR="00A10869" w:rsidRDefault="00A10869" w:rsidP="00D91F85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spacing w:val="2"/>
          <w:sz w:val="28"/>
          <w:szCs w:val="28"/>
        </w:rPr>
      </w:pPr>
      <w:r w:rsidRPr="00D91F85">
        <w:rPr>
          <w:rFonts w:ascii="Times New Roman" w:hAnsi="Times New Roman"/>
          <w:bCs/>
          <w:spacing w:val="2"/>
          <w:sz w:val="28"/>
          <w:szCs w:val="28"/>
        </w:rPr>
        <w:t>СП 373.1325800.2018 Источники теплоснабжения автономные. Правила проектирования</w:t>
      </w:r>
    </w:p>
    <w:p w:rsidR="008319AE" w:rsidRPr="005E5A41" w:rsidRDefault="008319AE" w:rsidP="00D91F85">
      <w:pPr>
        <w:spacing w:line="360" w:lineRule="auto"/>
        <w:ind w:firstLine="709"/>
        <w:jc w:val="both"/>
        <w:rPr>
          <w:sz w:val="24"/>
          <w:szCs w:val="24"/>
        </w:rPr>
      </w:pPr>
      <w:r w:rsidRPr="00D91F85">
        <w:rPr>
          <w:rStyle w:val="72pt"/>
          <w:sz w:val="24"/>
          <w:szCs w:val="24"/>
        </w:rPr>
        <w:t>Примечание –</w:t>
      </w:r>
      <w:r w:rsidRPr="00D91F85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</w:t>
      </w:r>
      <w:r w:rsidRPr="005E5A41">
        <w:rPr>
          <w:sz w:val="24"/>
          <w:szCs w:val="24"/>
        </w:rPr>
        <w:t>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C19D5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C19D5">
        <w:rPr>
          <w:rFonts w:ascii="Times New Roman" w:hAnsi="Times New Roman"/>
          <w:b/>
          <w:sz w:val="32"/>
          <w:szCs w:val="28"/>
        </w:rPr>
        <w:t>3.</w:t>
      </w:r>
      <w:r w:rsidRPr="005C19D5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  <w:r w:rsidR="001E1391">
        <w:rPr>
          <w:rFonts w:ascii="Times New Roman" w:hAnsi="Times New Roman"/>
          <w:b/>
          <w:sz w:val="32"/>
          <w:szCs w:val="28"/>
        </w:rPr>
        <w:t>, обозначения и сокращения</w:t>
      </w:r>
    </w:p>
    <w:p w:rsidR="002D59C3" w:rsidRPr="00E012EC" w:rsidRDefault="006D0742" w:rsidP="00E012EC">
      <w:pPr>
        <w:spacing w:line="360" w:lineRule="auto"/>
        <w:ind w:firstLine="709"/>
        <w:jc w:val="both"/>
      </w:pPr>
      <w:r w:rsidRPr="005C19D5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807C8B" w:rsidRPr="005C19D5">
        <w:rPr>
          <w:spacing w:val="2"/>
        </w:rPr>
        <w:t xml:space="preserve">ГОСТ </w:t>
      </w:r>
      <w:r w:rsidR="002D59C3" w:rsidRPr="005C19D5">
        <w:rPr>
          <w:spacing w:val="2"/>
        </w:rPr>
        <w:t>21.001</w:t>
      </w:r>
      <w:r w:rsidR="002B6D1C" w:rsidRPr="005C19D5">
        <w:t>,</w:t>
      </w:r>
      <w:r w:rsidR="00B16289">
        <w:rPr>
          <w:bCs/>
          <w:spacing w:val="2"/>
        </w:rPr>
        <w:t>СП 89.13330</w:t>
      </w:r>
      <w:r w:rsidR="00203AE8" w:rsidRPr="005C19D5">
        <w:rPr>
          <w:bCs/>
        </w:rPr>
        <w:t>:</w:t>
      </w:r>
    </w:p>
    <w:p w:rsidR="00E012EC" w:rsidRPr="00E012EC" w:rsidRDefault="00E012EC" w:rsidP="00E012EC">
      <w:pPr>
        <w:spacing w:line="360" w:lineRule="auto"/>
        <w:ind w:firstLine="708"/>
        <w:jc w:val="both"/>
      </w:pPr>
      <w:r w:rsidRPr="00E012EC">
        <w:rPr>
          <w:b/>
          <w:color w:val="2D2D2D"/>
          <w:spacing w:val="2"/>
        </w:rPr>
        <w:lastRenderedPageBreak/>
        <w:t>3.1</w:t>
      </w:r>
      <w:r w:rsidRPr="00E012EC">
        <w:rPr>
          <w:color w:val="2D2D2D"/>
          <w:spacing w:val="2"/>
        </w:rPr>
        <w:t> </w:t>
      </w:r>
      <w:r w:rsidRPr="00E012EC">
        <w:rPr>
          <w:b/>
          <w:bCs/>
          <w:color w:val="2D2D2D"/>
          <w:spacing w:val="2"/>
        </w:rPr>
        <w:t>внутренний газопровод сети газопотребления:</w:t>
      </w:r>
      <w:r w:rsidRPr="00E012EC">
        <w:rPr>
          <w:color w:val="2D2D2D"/>
          <w:spacing w:val="2"/>
        </w:rPr>
        <w:t> Газопровод сети газопотребления, проложенный от внешней грани наружной конструкции здания до газоиспользующего оборудования.</w:t>
      </w:r>
    </w:p>
    <w:p w:rsidR="00E012EC" w:rsidRPr="00E012EC" w:rsidRDefault="00E012EC" w:rsidP="00E012EC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012EC">
        <w:rPr>
          <w:b/>
          <w:bCs/>
          <w:color w:val="2D2D2D"/>
          <w:spacing w:val="2"/>
          <w:sz w:val="28"/>
          <w:szCs w:val="28"/>
        </w:rPr>
        <w:t>3.2 внутренний газопровод (</w:t>
      </w:r>
      <w:r w:rsidRPr="00E012EC">
        <w:rPr>
          <w:sz w:val="28"/>
          <w:szCs w:val="28"/>
        </w:rPr>
        <w:t>Внутренняя система газоснабжения)</w:t>
      </w:r>
      <w:r w:rsidRPr="00E012EC">
        <w:rPr>
          <w:b/>
          <w:bCs/>
          <w:color w:val="2D2D2D"/>
          <w:spacing w:val="2"/>
          <w:sz w:val="28"/>
          <w:szCs w:val="28"/>
        </w:rPr>
        <w:t>:</w:t>
      </w:r>
      <w:r w:rsidRPr="00E012EC">
        <w:rPr>
          <w:color w:val="2D2D2D"/>
          <w:spacing w:val="2"/>
          <w:sz w:val="28"/>
          <w:szCs w:val="28"/>
        </w:rPr>
        <w:t> Газопровод, проложенный внутри здания от вводного газопровода до места установки газоиспользующего оборудования.</w:t>
      </w:r>
    </w:p>
    <w:p w:rsidR="009A1DB5" w:rsidRPr="005C19D5" w:rsidRDefault="009A1DB5" w:rsidP="00E012EC">
      <w:pPr>
        <w:spacing w:line="360" w:lineRule="auto"/>
        <w:ind w:firstLine="708"/>
        <w:jc w:val="both"/>
        <w:rPr>
          <w:b/>
        </w:rPr>
      </w:pPr>
    </w:p>
    <w:p w:rsidR="00203AE8" w:rsidRPr="005C19D5" w:rsidRDefault="00E012EC" w:rsidP="0020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  <w:r>
        <w:rPr>
          <w:b/>
          <w:bCs/>
          <w:spacing w:val="2"/>
        </w:rPr>
        <w:t>3.3</w:t>
      </w:r>
      <w:r w:rsidR="00203AE8" w:rsidRPr="005C19D5">
        <w:rPr>
          <w:b/>
          <w:bCs/>
          <w:spacing w:val="2"/>
        </w:rPr>
        <w:t xml:space="preserve"> котельная установка:</w:t>
      </w:r>
      <w:r w:rsidR="00203AE8" w:rsidRPr="005C19D5">
        <w:rPr>
          <w:spacing w:val="2"/>
        </w:rPr>
        <w:t xml:space="preserve"> Котел (</w:t>
      </w:r>
      <w:proofErr w:type="spellStart"/>
      <w:r w:rsidR="00203AE8" w:rsidRPr="005C19D5">
        <w:rPr>
          <w:spacing w:val="2"/>
        </w:rPr>
        <w:t>котлоагрегат</w:t>
      </w:r>
      <w:proofErr w:type="spellEnd"/>
      <w:r w:rsidR="00203AE8" w:rsidRPr="005C19D5">
        <w:rPr>
          <w:spacing w:val="2"/>
        </w:rPr>
        <w:t xml:space="preserve">) совместно с горелочными, топочными тягодутьевыми устройствами, механизмами для удаления продуктов горения и использования тепловой </w:t>
      </w:r>
      <w:proofErr w:type="gramStart"/>
      <w:r w:rsidR="00203AE8" w:rsidRPr="005C19D5">
        <w:rPr>
          <w:spacing w:val="2"/>
        </w:rPr>
        <w:t>энергии</w:t>
      </w:r>
      <w:proofErr w:type="gramEnd"/>
      <w:r w:rsidR="00203AE8" w:rsidRPr="005C19D5">
        <w:rPr>
          <w:spacing w:val="2"/>
        </w:rPr>
        <w:t xml:space="preserve"> уходящих газов и оснащенный средствами автоматики безопасности, сигнализации, контроля и автоматического регулирования процесса выработки теплоносителя заданных параметров.</w:t>
      </w:r>
    </w:p>
    <w:p w:rsidR="00203AE8" w:rsidRPr="005C19D5" w:rsidRDefault="00203AE8" w:rsidP="0020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  <w:r w:rsidRPr="005C19D5">
        <w:rPr>
          <w:spacing w:val="2"/>
        </w:rPr>
        <w:t>[</w:t>
      </w:r>
      <w:r w:rsidRPr="005C19D5">
        <w:rPr>
          <w:bCs/>
          <w:spacing w:val="2"/>
        </w:rPr>
        <w:t>СП 89.13330.2016, п.3.3</w:t>
      </w:r>
      <w:r w:rsidRPr="005C19D5">
        <w:rPr>
          <w:spacing w:val="2"/>
        </w:rPr>
        <w:t>]</w:t>
      </w:r>
    </w:p>
    <w:p w:rsidR="00203AE8" w:rsidRPr="005C19D5" w:rsidRDefault="00203AE8" w:rsidP="00203AE8">
      <w:pPr>
        <w:spacing w:line="360" w:lineRule="auto"/>
        <w:jc w:val="both"/>
        <w:rPr>
          <w:b/>
        </w:rPr>
      </w:pPr>
    </w:p>
    <w:p w:rsidR="001E1391" w:rsidRPr="00BB6059" w:rsidRDefault="00E012EC" w:rsidP="001E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>
        <w:rPr>
          <w:b/>
        </w:rPr>
        <w:t>3.4</w:t>
      </w:r>
      <w:r w:rsidR="001E1391" w:rsidRPr="00BB6059">
        <w:rPr>
          <w:b/>
        </w:rPr>
        <w:t xml:space="preserve"> </w:t>
      </w:r>
      <w:r w:rsidR="001E1391" w:rsidRPr="00BB6059">
        <w:rPr>
          <w:b/>
          <w:bCs/>
          <w:spacing w:val="2"/>
        </w:rPr>
        <w:t>проектная документация:</w:t>
      </w:r>
      <w:r w:rsidR="001E1391" w:rsidRPr="00BB6059">
        <w:rPr>
          <w:spacing w:val="2"/>
        </w:rPr>
        <w:t xml:space="preserve"> </w:t>
      </w:r>
      <w:r w:rsidR="001E1391"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1E1391" w:rsidRPr="00BB6059" w:rsidRDefault="001E1391" w:rsidP="001E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1E1391" w:rsidRPr="00BB6059" w:rsidRDefault="001E1391" w:rsidP="001E1391">
      <w:pPr>
        <w:spacing w:line="360" w:lineRule="auto"/>
        <w:jc w:val="both"/>
        <w:rPr>
          <w:b/>
        </w:rPr>
      </w:pPr>
    </w:p>
    <w:p w:rsidR="001E1391" w:rsidRPr="00BB6059" w:rsidRDefault="00E012EC" w:rsidP="001E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3.5</w:t>
      </w:r>
      <w:r w:rsidR="001E1391" w:rsidRPr="00BB6059">
        <w:rPr>
          <w:b/>
        </w:rPr>
        <w:t xml:space="preserve"> </w:t>
      </w:r>
      <w:r w:rsidR="001E1391" w:rsidRPr="00BB6059">
        <w:rPr>
          <w:b/>
          <w:bCs/>
          <w:spacing w:val="2"/>
        </w:rPr>
        <w:t>рабочая документация:</w:t>
      </w:r>
      <w:r w:rsidR="001E1391" w:rsidRPr="00BB6059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1E1391" w:rsidRPr="00BB6059" w:rsidRDefault="001E1391" w:rsidP="001E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BB6059">
        <w:rPr>
          <w:spacing w:val="2"/>
        </w:rPr>
        <w:lastRenderedPageBreak/>
        <w:t>[ГОСТ 21.001-2013, пункт 3.1 6]</w:t>
      </w:r>
    </w:p>
    <w:p w:rsidR="001E1391" w:rsidRPr="00265791" w:rsidRDefault="001E1391" w:rsidP="001E1391">
      <w:pPr>
        <w:spacing w:line="360" w:lineRule="auto"/>
        <w:jc w:val="both"/>
        <w:rPr>
          <w:b/>
          <w:highlight w:val="green"/>
        </w:rPr>
      </w:pPr>
    </w:p>
    <w:p w:rsidR="00203AE8" w:rsidRDefault="00E012EC" w:rsidP="001E1391">
      <w:pPr>
        <w:spacing w:line="360" w:lineRule="auto"/>
        <w:ind w:firstLine="567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>3.6</w:t>
      </w:r>
      <w:r w:rsidR="00265791" w:rsidRPr="001E1391">
        <w:rPr>
          <w:b/>
          <w:bCs/>
          <w:color w:val="2D2D2D"/>
          <w:spacing w:val="2"/>
        </w:rPr>
        <w:t xml:space="preserve"> </w:t>
      </w:r>
      <w:r w:rsidR="00DA239B" w:rsidRPr="001E1391">
        <w:rPr>
          <w:b/>
          <w:bCs/>
          <w:color w:val="2D2D2D"/>
          <w:spacing w:val="2"/>
        </w:rPr>
        <w:t>Малая т</w:t>
      </w:r>
      <w:r w:rsidR="00203AE8" w:rsidRPr="001E1391">
        <w:rPr>
          <w:b/>
          <w:bCs/>
          <w:color w:val="2D2D2D"/>
          <w:spacing w:val="2"/>
        </w:rPr>
        <w:t xml:space="preserve">еплоэлектроцентраль: </w:t>
      </w:r>
      <w:r w:rsidR="00DA239B" w:rsidRPr="001E1391">
        <w:rPr>
          <w:color w:val="2D2D2D"/>
          <w:spacing w:val="2"/>
        </w:rPr>
        <w:t>установка для совместной выработки тепловой и электрической энергии суммарной мощностью менее 25МВт</w:t>
      </w:r>
    </w:p>
    <w:p w:rsidR="00203AE8" w:rsidRPr="00E012EC" w:rsidRDefault="00E012EC" w:rsidP="00E012EC">
      <w:pPr>
        <w:spacing w:line="360" w:lineRule="auto"/>
        <w:ind w:firstLine="708"/>
        <w:jc w:val="both"/>
        <w:rPr>
          <w:color w:val="2D2D2D"/>
          <w:spacing w:val="2"/>
          <w:shd w:val="clear" w:color="auto" w:fill="FFFFFF"/>
        </w:rPr>
      </w:pPr>
      <w:r w:rsidRPr="00E012EC">
        <w:rPr>
          <w:b/>
        </w:rPr>
        <w:t>3.7</w:t>
      </w:r>
      <w:r w:rsidRPr="00E012EC">
        <w:t xml:space="preserve"> </w:t>
      </w:r>
      <w:r>
        <w:rPr>
          <w:b/>
          <w:bCs/>
          <w:color w:val="2D2D2D"/>
          <w:spacing w:val="2"/>
          <w:shd w:val="clear" w:color="auto" w:fill="FFFFFF"/>
        </w:rPr>
        <w:t>С</w:t>
      </w:r>
      <w:r w:rsidRPr="00E012EC">
        <w:rPr>
          <w:b/>
          <w:bCs/>
          <w:color w:val="2D2D2D"/>
          <w:spacing w:val="2"/>
          <w:shd w:val="clear" w:color="auto" w:fill="FFFFFF"/>
        </w:rPr>
        <w:t>еть газопотребления:</w:t>
      </w:r>
      <w:r w:rsidRPr="00E012EC">
        <w:rPr>
          <w:color w:val="2D2D2D"/>
          <w:spacing w:val="2"/>
          <w:shd w:val="clear" w:color="auto" w:fill="FFFFFF"/>
        </w:rPr>
        <w:t> Технологический комплекс газовой сети потребителя, расположенный от места присоединения к сети газораспределения до газоиспользующего оборудования и состоящий из газопроводов и технических устройств на них.</w:t>
      </w:r>
    </w:p>
    <w:p w:rsidR="00080BE8" w:rsidRPr="005C19D5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C19D5">
        <w:rPr>
          <w:b/>
        </w:rPr>
        <w:t>3.</w:t>
      </w:r>
      <w:r w:rsidR="00E012EC">
        <w:rPr>
          <w:b/>
        </w:rPr>
        <w:t>8</w:t>
      </w:r>
      <w:r w:rsidR="00265791" w:rsidRPr="005C19D5">
        <w:rPr>
          <w:b/>
        </w:rPr>
        <w:t xml:space="preserve"> С</w:t>
      </w:r>
      <w:r w:rsidR="00080BE8" w:rsidRPr="005C19D5">
        <w:rPr>
          <w:b/>
        </w:rPr>
        <w:t>тандарт организации</w:t>
      </w:r>
      <w:r w:rsidR="006E2017" w:rsidRPr="005C19D5">
        <w:t>: Д</w:t>
      </w:r>
      <w:r w:rsidR="00080BE8" w:rsidRPr="005C19D5">
        <w:t xml:space="preserve">окумент по стандартизации, </w:t>
      </w:r>
      <w:proofErr w:type="spellStart"/>
      <w:r w:rsidR="00080BE8" w:rsidRPr="005C19D5">
        <w:t>утвержденныйюридическим</w:t>
      </w:r>
      <w:proofErr w:type="spellEnd"/>
      <w:r w:rsidR="00080BE8" w:rsidRPr="005C19D5">
        <w:t xml:space="preserve"> лицом, в том числе государственной </w:t>
      </w:r>
      <w:proofErr w:type="spellStart"/>
      <w:r w:rsidR="00080BE8" w:rsidRPr="005C19D5">
        <w:t>корпорацией</w:t>
      </w:r>
      <w:proofErr w:type="gramStart"/>
      <w:r w:rsidR="00080BE8" w:rsidRPr="005C19D5">
        <w:t>,с</w:t>
      </w:r>
      <w:proofErr w:type="gramEnd"/>
      <w:r w:rsidR="00080BE8" w:rsidRPr="005C19D5">
        <w:t>аморегулируемой</w:t>
      </w:r>
      <w:proofErr w:type="spellEnd"/>
      <w:r w:rsidR="00080BE8" w:rsidRPr="005C19D5">
        <w:t xml:space="preserve"> организацией, а также индивидуальным </w:t>
      </w:r>
      <w:proofErr w:type="spellStart"/>
      <w:r w:rsidR="00080BE8" w:rsidRPr="005C19D5">
        <w:t>предпринимателемдля</w:t>
      </w:r>
      <w:proofErr w:type="spellEnd"/>
      <w:r w:rsidR="00080BE8" w:rsidRPr="005C19D5">
        <w:t xml:space="preserve"> совершенствования производства и обеспечения качества </w:t>
      </w:r>
      <w:proofErr w:type="spellStart"/>
      <w:r w:rsidR="00080BE8" w:rsidRPr="005C19D5">
        <w:t>продукции,выполнения</w:t>
      </w:r>
      <w:proofErr w:type="spellEnd"/>
      <w:r w:rsidR="00080BE8" w:rsidRPr="005C19D5">
        <w:t xml:space="preserve"> работ, оказания услуг</w:t>
      </w:r>
      <w:r w:rsidR="006E2017" w:rsidRPr="005C19D5">
        <w:t>.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5C19D5">
        <w:t>[ФЗ от 29.06.2015 №162-ФЗ «О стандартизации в Российской Федерации», [статья 2, пункт 13]</w:t>
      </w:r>
      <w:r w:rsidRPr="005E5A41">
        <w:t xml:space="preserve"> </w:t>
      </w:r>
      <w:proofErr w:type="gramEnd"/>
    </w:p>
    <w:p w:rsidR="004D43D8" w:rsidRPr="004D43D8" w:rsidRDefault="004D43D8" w:rsidP="004D43D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4E1DE7" w:rsidRPr="00C50D8F" w:rsidRDefault="001E1391" w:rsidP="00E012E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C50D8F">
        <w:rPr>
          <w:sz w:val="28"/>
          <w:szCs w:val="28"/>
        </w:rPr>
        <w:t>Обозначения и сокращения:</w:t>
      </w:r>
      <w:r w:rsidR="006E2017" w:rsidRPr="00C50D8F">
        <w:rPr>
          <w:sz w:val="28"/>
          <w:szCs w:val="28"/>
        </w:rPr>
        <w:tab/>
      </w:r>
    </w:p>
    <w:p w:rsidR="001E1391" w:rsidRPr="001E1391" w:rsidRDefault="001E1391" w:rsidP="001E1391">
      <w:pPr>
        <w:spacing w:line="360" w:lineRule="auto"/>
        <w:ind w:firstLine="708"/>
        <w:jc w:val="both"/>
      </w:pPr>
      <w:r w:rsidRPr="001E1391">
        <w:rPr>
          <w:b/>
        </w:rPr>
        <w:t>УУГ</w:t>
      </w:r>
      <w:r w:rsidRPr="001E1391">
        <w:t xml:space="preserve"> – Узел учета расхода газа</w:t>
      </w:r>
    </w:p>
    <w:p w:rsidR="001E1391" w:rsidRDefault="001E1391" w:rsidP="002C1054">
      <w:pPr>
        <w:spacing w:line="360" w:lineRule="auto"/>
        <w:jc w:val="both"/>
        <w:rPr>
          <w:sz w:val="32"/>
          <w:szCs w:val="32"/>
        </w:rPr>
      </w:pPr>
    </w:p>
    <w:p w:rsidR="00E557AB" w:rsidRDefault="00E557AB" w:rsidP="002C1054">
      <w:pPr>
        <w:spacing w:line="360" w:lineRule="auto"/>
        <w:jc w:val="both"/>
        <w:rPr>
          <w:sz w:val="32"/>
          <w:szCs w:val="32"/>
        </w:rPr>
      </w:pPr>
    </w:p>
    <w:p w:rsidR="009F683E" w:rsidRPr="00C656C4" w:rsidRDefault="00E500CE" w:rsidP="00B567AF">
      <w:pPr>
        <w:pStyle w:val="ad"/>
        <w:ind w:firstLine="709"/>
        <w:jc w:val="both"/>
        <w:rPr>
          <w:sz w:val="32"/>
          <w:szCs w:val="32"/>
        </w:rPr>
      </w:pPr>
      <w:r w:rsidRPr="001E1391">
        <w:rPr>
          <w:rFonts w:cs="Times New Roman"/>
          <w:sz w:val="32"/>
          <w:szCs w:val="32"/>
        </w:rPr>
        <w:t>4</w:t>
      </w:r>
      <w:r w:rsidR="00F64807" w:rsidRPr="001E1391">
        <w:rPr>
          <w:rFonts w:cs="Times New Roman"/>
          <w:sz w:val="32"/>
          <w:szCs w:val="32"/>
        </w:rPr>
        <w:t>.</w:t>
      </w:r>
      <w:r w:rsidR="002C1054" w:rsidRPr="001E1391">
        <w:rPr>
          <w:rFonts w:cs="Times New Roman"/>
          <w:sz w:val="32"/>
          <w:szCs w:val="32"/>
        </w:rPr>
        <w:tab/>
      </w:r>
      <w:r w:rsidR="00B567AF" w:rsidRPr="001E1391">
        <w:rPr>
          <w:sz w:val="32"/>
          <w:szCs w:val="32"/>
        </w:rPr>
        <w:t xml:space="preserve">Общие положения </w:t>
      </w:r>
      <w:r w:rsidR="00265791" w:rsidRPr="001E1391">
        <w:rPr>
          <w:sz w:val="32"/>
          <w:szCs w:val="32"/>
        </w:rPr>
        <w:t>по подготовке «П</w:t>
      </w:r>
      <w:r w:rsidR="008744BE" w:rsidRPr="001E1391">
        <w:rPr>
          <w:sz w:val="32"/>
          <w:szCs w:val="32"/>
        </w:rPr>
        <w:t>роектной</w:t>
      </w:r>
      <w:r w:rsidR="00265791" w:rsidRPr="001E1391">
        <w:rPr>
          <w:sz w:val="32"/>
          <w:szCs w:val="32"/>
        </w:rPr>
        <w:t>» и «Рабочей»</w:t>
      </w:r>
      <w:r w:rsidR="008744BE" w:rsidRPr="001E1391">
        <w:rPr>
          <w:sz w:val="32"/>
          <w:szCs w:val="32"/>
        </w:rPr>
        <w:t xml:space="preserve"> документации </w:t>
      </w:r>
      <w:r w:rsidR="00265791" w:rsidRPr="001E1391">
        <w:rPr>
          <w:sz w:val="32"/>
          <w:szCs w:val="32"/>
        </w:rPr>
        <w:t xml:space="preserve">внутренних систем </w:t>
      </w:r>
      <w:r w:rsidR="008744BE" w:rsidRPr="001E1391">
        <w:rPr>
          <w:sz w:val="32"/>
          <w:szCs w:val="32"/>
        </w:rPr>
        <w:t>газо</w:t>
      </w:r>
      <w:r w:rsidR="00265791" w:rsidRPr="001E1391">
        <w:rPr>
          <w:sz w:val="32"/>
          <w:szCs w:val="32"/>
        </w:rPr>
        <w:t>снабжения</w:t>
      </w:r>
      <w:r w:rsidR="008744BE" w:rsidRPr="001E1391">
        <w:rPr>
          <w:sz w:val="32"/>
          <w:szCs w:val="32"/>
        </w:rPr>
        <w:t xml:space="preserve"> технологических установок, котельных и малых теплоэлектроцентралей</w:t>
      </w:r>
    </w:p>
    <w:p w:rsidR="008744BE" w:rsidRPr="008744BE" w:rsidRDefault="00B567AF" w:rsidP="00DB43E4">
      <w:pPr>
        <w:pStyle w:val="ad"/>
        <w:ind w:firstLine="709"/>
        <w:jc w:val="both"/>
        <w:rPr>
          <w:b w:val="0"/>
          <w:sz w:val="28"/>
          <w:szCs w:val="28"/>
        </w:rPr>
      </w:pPr>
      <w:r w:rsidRPr="008744BE">
        <w:rPr>
          <w:b w:val="0"/>
          <w:sz w:val="28"/>
          <w:szCs w:val="28"/>
        </w:rPr>
        <w:t xml:space="preserve">4.1 Разработка  </w:t>
      </w:r>
      <w:r w:rsidR="00203AE8" w:rsidRPr="008744BE">
        <w:rPr>
          <w:b w:val="0"/>
          <w:sz w:val="28"/>
          <w:szCs w:val="28"/>
        </w:rPr>
        <w:t xml:space="preserve">проектной документации </w:t>
      </w:r>
      <w:r w:rsidR="008744BE" w:rsidRPr="008744BE">
        <w:rPr>
          <w:b w:val="0"/>
          <w:sz w:val="28"/>
          <w:szCs w:val="28"/>
        </w:rPr>
        <w:t>газооборудования технологических установок, котельных и малых теплоэлектроцентралей</w:t>
      </w:r>
    </w:p>
    <w:p w:rsidR="00B567AF" w:rsidRPr="00AF3378" w:rsidRDefault="00B567AF" w:rsidP="00DB43E4">
      <w:pPr>
        <w:spacing w:line="360" w:lineRule="auto"/>
        <w:jc w:val="both"/>
      </w:pPr>
      <w:r w:rsidRPr="00FA3EDF">
        <w:t>осуществляется в соответствии с Градостроительн</w:t>
      </w:r>
      <w:r w:rsidR="00897E95">
        <w:t>ым кодексом</w:t>
      </w:r>
      <w:r w:rsidR="008744BE" w:rsidRPr="008744BE">
        <w:t>[1]</w:t>
      </w:r>
      <w:r w:rsidR="00004942">
        <w:t>, законодательством Российской Федерации</w:t>
      </w:r>
      <w:r w:rsidR="00AF3378">
        <w:t>[3</w:t>
      </w:r>
      <w:r w:rsidR="00AF3378" w:rsidRPr="008744BE">
        <w:t>]</w:t>
      </w:r>
      <w:r w:rsidR="00AF3378">
        <w:t>-[</w:t>
      </w:r>
      <w:r w:rsidR="00AF3378" w:rsidRPr="00AF3378">
        <w:t>6</w:t>
      </w:r>
      <w:r w:rsidR="00AF3378" w:rsidRPr="008744BE">
        <w:t>]</w:t>
      </w:r>
      <w:r w:rsidR="00AF3378">
        <w:t>,</w:t>
      </w:r>
      <w:r w:rsidR="009B6BE7">
        <w:t>Положения</w:t>
      </w:r>
      <w:r w:rsidR="00AF3378">
        <w:t xml:space="preserve"> [</w:t>
      </w:r>
      <w:r w:rsidR="00AF3378" w:rsidRPr="00AF3378">
        <w:t>7</w:t>
      </w:r>
      <w:r w:rsidR="00AF3378" w:rsidRPr="008C715A">
        <w:t xml:space="preserve">], </w:t>
      </w:r>
      <w:r w:rsidR="009B6BE7">
        <w:t xml:space="preserve">СП </w:t>
      </w:r>
      <w:r w:rsidR="009B6BE7">
        <w:lastRenderedPageBreak/>
        <w:t xml:space="preserve">62.13330, СП 89.13330, </w:t>
      </w:r>
      <w:r w:rsidR="009B6BE7">
        <w:rPr>
          <w:bCs/>
          <w:spacing w:val="2"/>
        </w:rPr>
        <w:t xml:space="preserve">СП 281.1325800, </w:t>
      </w:r>
      <w:r w:rsidR="009B6BE7" w:rsidRPr="00D91F85">
        <w:rPr>
          <w:bCs/>
          <w:spacing w:val="2"/>
        </w:rPr>
        <w:t>СП 373.1325800</w:t>
      </w:r>
      <w:r w:rsidR="009B6BE7">
        <w:rPr>
          <w:bCs/>
          <w:spacing w:val="2"/>
        </w:rPr>
        <w:t xml:space="preserve">, ГОСТ 32388, ГОСТы системы СПДС, </w:t>
      </w:r>
      <w:r w:rsidRPr="00FA3EDF">
        <w:t>действ</w:t>
      </w:r>
      <w:r w:rsidR="00AF3378">
        <w:t xml:space="preserve">ующими нормативными документами в области проектирования </w:t>
      </w:r>
      <w:r w:rsidR="00AF3378" w:rsidRPr="008744BE">
        <w:t>технологических установок, котельных и малых теплоэлектроцентралей</w:t>
      </w:r>
      <w:r w:rsidR="00AF3378">
        <w:t>, техническим заданием на проектирование.</w:t>
      </w:r>
    </w:p>
    <w:p w:rsidR="00AF3378" w:rsidRDefault="00B567AF" w:rsidP="00AF3378">
      <w:pPr>
        <w:spacing w:line="360" w:lineRule="auto"/>
        <w:ind w:firstLine="567"/>
        <w:jc w:val="both"/>
      </w:pPr>
      <w:r w:rsidRPr="00E8570B">
        <w:rPr>
          <w:b/>
        </w:rPr>
        <w:tab/>
      </w:r>
      <w:r>
        <w:t>4.2 </w:t>
      </w:r>
      <w:r w:rsidR="00DB43E4">
        <w:t>Стадийность проектирования.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Выделяют две стадии проектирования: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spacing w:val="2"/>
        </w:rPr>
      </w:pPr>
      <w:r w:rsidRPr="00BB6059">
        <w:rPr>
          <w:spacing w:val="2"/>
        </w:rPr>
        <w:t>«Рабочая» документация может  выполняться  как  одновременно  с  подготовкой  «Проектной» документации,  так  и  после.</w:t>
      </w:r>
    </w:p>
    <w:p w:rsidR="00DB43E4" w:rsidRPr="00BB6059" w:rsidRDefault="00DB43E4" w:rsidP="00DB43E4">
      <w:pPr>
        <w:spacing w:line="360" w:lineRule="auto"/>
        <w:ind w:firstLine="567"/>
        <w:jc w:val="both"/>
      </w:pPr>
      <w:r w:rsidRPr="00BB6059">
        <w:t xml:space="preserve">«Проектная» документация утверждается заказчиком. В случаях, предусмотренных Градостроительным кодексом, заказчик до утверждения «Проектной» документации направляет ее на экспертизу. 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spacing w:val="2"/>
        </w:rPr>
      </w:pPr>
      <w:r w:rsidRPr="00BB6059">
        <w:t>При этом «Проектная» документация утверждается заказчиком при наличии положительного заключения экспертизы «Проектной» документации.</w:t>
      </w:r>
    </w:p>
    <w:p w:rsidR="006859FC" w:rsidRPr="00DB43E4" w:rsidRDefault="00DB43E4" w:rsidP="00DB43E4">
      <w:pPr>
        <w:spacing w:line="360" w:lineRule="auto"/>
        <w:ind w:firstLine="708"/>
        <w:jc w:val="both"/>
        <w:rPr>
          <w:bCs/>
          <w:spacing w:val="2"/>
        </w:rPr>
      </w:pPr>
      <w:r w:rsidRPr="00BB6059">
        <w:t>Экспертиза проектной документации проводятся в форме государственной экспертизы или негосударственной экспертизы [8], [9].</w:t>
      </w:r>
    </w:p>
    <w:p w:rsidR="006859FC" w:rsidRPr="00DB43E4" w:rsidRDefault="006859FC" w:rsidP="00DB43E4">
      <w:pPr>
        <w:tabs>
          <w:tab w:val="left" w:pos="1134"/>
        </w:tabs>
        <w:spacing w:line="360" w:lineRule="auto"/>
        <w:ind w:firstLine="709"/>
        <w:jc w:val="both"/>
      </w:pPr>
      <w:r w:rsidRPr="00DB43E4">
        <w:t>4.3. Исходные данные, необходимые для подготовки «Проектной» и «Рабочей» документации внутренних систем газоснабжения технологических установок, котельных и малых теплоэлектроцентралей</w:t>
      </w:r>
      <w:r w:rsidR="00A7448F" w:rsidRPr="00DB43E4">
        <w:t>:</w:t>
      </w:r>
    </w:p>
    <w:p w:rsidR="006859FC" w:rsidRPr="00A7448F" w:rsidRDefault="006859FC" w:rsidP="00DB43E4">
      <w:pPr>
        <w:pStyle w:val="ad"/>
        <w:ind w:firstLine="709"/>
        <w:jc w:val="both"/>
        <w:rPr>
          <w:rStyle w:val="af2"/>
          <w:sz w:val="28"/>
          <w:szCs w:val="28"/>
        </w:rPr>
      </w:pPr>
      <w:r w:rsidRPr="00A7448F">
        <w:rPr>
          <w:rStyle w:val="af2"/>
          <w:sz w:val="28"/>
          <w:szCs w:val="28"/>
        </w:rPr>
        <w:t>- Техническое задание на проектирование;</w:t>
      </w:r>
    </w:p>
    <w:p w:rsidR="006859FC" w:rsidRPr="00DB43E4" w:rsidRDefault="006859FC" w:rsidP="00DB43E4">
      <w:pPr>
        <w:spacing w:line="360" w:lineRule="auto"/>
        <w:ind w:firstLine="709"/>
        <w:jc w:val="both"/>
      </w:pPr>
      <w:r w:rsidRPr="00DB43E4">
        <w:t>- Технические условия ГРО с указанием разрешенного расхода газа и его давления;</w:t>
      </w:r>
      <w:r w:rsidR="004E1DE7" w:rsidRPr="00DB43E4">
        <w:t xml:space="preserve"> Данных о теплотворной способности газа, составе и удельном весе;</w:t>
      </w:r>
    </w:p>
    <w:p w:rsidR="006859FC" w:rsidRPr="00DB43E4" w:rsidRDefault="006859FC" w:rsidP="00DB43E4">
      <w:pPr>
        <w:spacing w:line="360" w:lineRule="auto"/>
        <w:ind w:firstLine="709"/>
        <w:jc w:val="both"/>
      </w:pPr>
      <w:r w:rsidRPr="00DB43E4">
        <w:t xml:space="preserve">- Технические условия </w:t>
      </w:r>
      <w:r w:rsidR="00DB43E4" w:rsidRPr="00DB43E4">
        <w:t>структуры МЕЖРЕГИОН</w:t>
      </w:r>
      <w:r w:rsidR="00A7448F" w:rsidRPr="00DB43E4">
        <w:t>ГАЗ на узел учета расхода газа;</w:t>
      </w:r>
    </w:p>
    <w:p w:rsidR="00A7448F" w:rsidRPr="00DB43E4" w:rsidRDefault="00A7448F" w:rsidP="00DB43E4">
      <w:pPr>
        <w:spacing w:line="360" w:lineRule="auto"/>
        <w:ind w:firstLine="709"/>
        <w:jc w:val="both"/>
      </w:pPr>
      <w:r w:rsidRPr="00DB43E4">
        <w:t xml:space="preserve">- Данные о типе, мощности, технических характеристиках и режиме работы  </w:t>
      </w:r>
      <w:proofErr w:type="spellStart"/>
      <w:r w:rsidRPr="00DB43E4">
        <w:t>газопотребляющего</w:t>
      </w:r>
      <w:proofErr w:type="spellEnd"/>
      <w:r w:rsidRPr="00DB43E4">
        <w:t xml:space="preserve"> оборудования (котел, топка, печь и т.п.)</w:t>
      </w:r>
      <w:r w:rsidR="00DB43E4" w:rsidRPr="00DB43E4">
        <w:t>;</w:t>
      </w:r>
    </w:p>
    <w:p w:rsidR="00A7448F" w:rsidRPr="00DB43E4" w:rsidRDefault="00A7448F" w:rsidP="00DB43E4">
      <w:pPr>
        <w:spacing w:line="360" w:lineRule="auto"/>
        <w:ind w:firstLine="709"/>
        <w:jc w:val="both"/>
      </w:pPr>
      <w:r w:rsidRPr="00DB43E4">
        <w:lastRenderedPageBreak/>
        <w:t xml:space="preserve">- Строительные чертежи помещения, предназначенного для установки </w:t>
      </w:r>
      <w:proofErr w:type="spellStart"/>
      <w:r w:rsidRPr="00DB43E4">
        <w:t>газопотребляющего</w:t>
      </w:r>
      <w:proofErr w:type="spellEnd"/>
      <w:r w:rsidRPr="00DB43E4">
        <w:t xml:space="preserve"> оборудования;</w:t>
      </w:r>
    </w:p>
    <w:p w:rsidR="00A7448F" w:rsidRPr="00DB43E4" w:rsidRDefault="00A7448F" w:rsidP="00DB43E4">
      <w:pPr>
        <w:spacing w:line="360" w:lineRule="auto"/>
        <w:ind w:firstLine="709"/>
        <w:jc w:val="both"/>
      </w:pPr>
      <w:proofErr w:type="gramStart"/>
      <w:r w:rsidRPr="00DB43E4">
        <w:t xml:space="preserve">- Данные о размещении помещения, в котором устанавливается </w:t>
      </w:r>
      <w:proofErr w:type="spellStart"/>
      <w:r w:rsidRPr="00DB43E4">
        <w:t>газопотребляющее</w:t>
      </w:r>
      <w:proofErr w:type="spellEnd"/>
      <w:r w:rsidRPr="00DB43E4">
        <w:t xml:space="preserve"> оборудования (отдельно стоящее, интегрированное в здание, жилое, производственное и т.п.);</w:t>
      </w:r>
      <w:proofErr w:type="gramEnd"/>
    </w:p>
    <w:p w:rsidR="00A7448F" w:rsidRPr="00A7448F" w:rsidRDefault="00A7448F" w:rsidP="00DB43E4">
      <w:pPr>
        <w:spacing w:line="360" w:lineRule="auto"/>
        <w:ind w:firstLine="709"/>
        <w:jc w:val="both"/>
      </w:pPr>
      <w:r w:rsidRPr="00DB43E4">
        <w:t xml:space="preserve">- данные о величине необходимой выработки тепловой и электрической энергии максимальные и минимальные значения, график и режим потребления </w:t>
      </w:r>
      <w:r w:rsidR="004E1DE7" w:rsidRPr="00DB43E4">
        <w:t xml:space="preserve"> вырабатываемой энергии.</w:t>
      </w:r>
    </w:p>
    <w:p w:rsidR="00A7448F" w:rsidRPr="009B6BE7" w:rsidRDefault="006859FC" w:rsidP="00DB43E4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9B6BE7">
        <w:rPr>
          <w:rFonts w:eastAsia="Times New Roman"/>
          <w:b/>
          <w:lang w:eastAsia="ru-RU"/>
        </w:rPr>
        <w:t xml:space="preserve">4.4.Алгоритм </w:t>
      </w:r>
      <w:r w:rsidRPr="009B6BE7">
        <w:rPr>
          <w:b/>
        </w:rPr>
        <w:t xml:space="preserve">разработки документации </w:t>
      </w:r>
      <w:r w:rsidR="00A7448F" w:rsidRPr="009B6BE7">
        <w:rPr>
          <w:b/>
        </w:rPr>
        <w:t>внутренних систем газоснабжения технологических установок, котельных и малых теплоэлектроцентралей:</w:t>
      </w:r>
    </w:p>
    <w:p w:rsidR="006859FC" w:rsidRPr="009B6BE7" w:rsidRDefault="006859FC" w:rsidP="00DB43E4">
      <w:pPr>
        <w:tabs>
          <w:tab w:val="left" w:pos="1134"/>
        </w:tabs>
        <w:spacing w:line="360" w:lineRule="auto"/>
        <w:ind w:firstLine="709"/>
        <w:jc w:val="both"/>
        <w:rPr>
          <w:rStyle w:val="af2"/>
          <w:b w:val="0"/>
        </w:rPr>
      </w:pPr>
      <w:r w:rsidRPr="009B6BE7">
        <w:rPr>
          <w:rStyle w:val="af2"/>
          <w:b w:val="0"/>
        </w:rPr>
        <w:t>Для стадии «Проектная» документация: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Анализ исходных данных 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Определение необходимого количества </w:t>
      </w:r>
      <w:r w:rsidR="004E1DE7" w:rsidRPr="00DB43E4">
        <w:rPr>
          <w:rStyle w:val="af2"/>
          <w:b w:val="0"/>
          <w:sz w:val="28"/>
          <w:szCs w:val="28"/>
        </w:rPr>
        <w:t>газа</w:t>
      </w:r>
      <w:r w:rsidRPr="00DB43E4">
        <w:rPr>
          <w:rStyle w:val="af2"/>
          <w:b w:val="0"/>
          <w:sz w:val="28"/>
          <w:szCs w:val="28"/>
        </w:rPr>
        <w:t xml:space="preserve">, выбор </w:t>
      </w:r>
      <w:r w:rsidR="004E1DE7" w:rsidRPr="00DB43E4">
        <w:rPr>
          <w:rStyle w:val="af2"/>
          <w:b w:val="0"/>
          <w:sz w:val="28"/>
          <w:szCs w:val="28"/>
        </w:rPr>
        <w:t>принципиальной</w:t>
      </w:r>
      <w:r w:rsidRPr="00DB43E4">
        <w:rPr>
          <w:rStyle w:val="af2"/>
          <w:b w:val="0"/>
          <w:sz w:val="28"/>
          <w:szCs w:val="28"/>
        </w:rPr>
        <w:t xml:space="preserve"> схемы</w:t>
      </w:r>
      <w:r w:rsidR="004E1DE7" w:rsidRPr="00DB43E4">
        <w:rPr>
          <w:rStyle w:val="af2"/>
          <w:b w:val="0"/>
          <w:sz w:val="28"/>
          <w:szCs w:val="28"/>
        </w:rPr>
        <w:t xml:space="preserve"> газоснабжения</w:t>
      </w:r>
      <w:r w:rsidRPr="00DB43E4">
        <w:rPr>
          <w:rStyle w:val="af2"/>
          <w:b w:val="0"/>
          <w:sz w:val="28"/>
          <w:szCs w:val="28"/>
        </w:rPr>
        <w:t xml:space="preserve">. 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Вычерчивание принципиальной </w:t>
      </w:r>
      <w:r w:rsidR="004E1DE7" w:rsidRPr="00DB43E4">
        <w:rPr>
          <w:rStyle w:val="af2"/>
          <w:b w:val="0"/>
          <w:sz w:val="28"/>
          <w:szCs w:val="28"/>
        </w:rPr>
        <w:t>схемы газоснабжения.</w:t>
      </w:r>
    </w:p>
    <w:p w:rsidR="004E1DE7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Расчет и выбор </w:t>
      </w:r>
      <w:r w:rsidR="004E1DE7" w:rsidRPr="00DB43E4">
        <w:rPr>
          <w:rStyle w:val="af2"/>
          <w:b w:val="0"/>
          <w:sz w:val="28"/>
          <w:szCs w:val="28"/>
        </w:rPr>
        <w:t>топочного устройства (горелки).</w:t>
      </w:r>
    </w:p>
    <w:p w:rsidR="004E1DE7" w:rsidRPr="00DB43E4" w:rsidRDefault="004E1DE7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Поверочный р</w:t>
      </w:r>
      <w:r w:rsidR="006859FC" w:rsidRPr="00DB43E4">
        <w:rPr>
          <w:rStyle w:val="af2"/>
          <w:b w:val="0"/>
          <w:sz w:val="28"/>
          <w:szCs w:val="28"/>
        </w:rPr>
        <w:t xml:space="preserve">асчет потребности в </w:t>
      </w:r>
      <w:r w:rsidRPr="00DB43E4">
        <w:rPr>
          <w:rStyle w:val="af2"/>
          <w:b w:val="0"/>
          <w:sz w:val="28"/>
          <w:szCs w:val="28"/>
        </w:rPr>
        <w:t xml:space="preserve">топливе </w:t>
      </w:r>
      <w:r w:rsidR="006859FC" w:rsidRPr="00DB43E4">
        <w:rPr>
          <w:rStyle w:val="af2"/>
          <w:b w:val="0"/>
          <w:sz w:val="28"/>
          <w:szCs w:val="28"/>
        </w:rPr>
        <w:t>(час, год)</w:t>
      </w:r>
      <w:r w:rsidRPr="00DB43E4">
        <w:rPr>
          <w:rStyle w:val="af2"/>
          <w:b w:val="0"/>
          <w:sz w:val="28"/>
          <w:szCs w:val="28"/>
        </w:rPr>
        <w:t>.</w:t>
      </w:r>
    </w:p>
    <w:p w:rsidR="004E1DE7" w:rsidRPr="00DB43E4" w:rsidRDefault="004E1DE7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Выбор узла учета расхода газа, редукционной, запорно-регулирующей арматуры.</w:t>
      </w:r>
    </w:p>
    <w:p w:rsidR="006859FC" w:rsidRPr="00DB43E4" w:rsidRDefault="004E1DE7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 </w:t>
      </w:r>
      <w:r w:rsidR="006859FC" w:rsidRPr="00DB43E4">
        <w:rPr>
          <w:rStyle w:val="af2"/>
          <w:b w:val="0"/>
          <w:sz w:val="28"/>
          <w:szCs w:val="28"/>
        </w:rPr>
        <w:t xml:space="preserve">Гидравлический расчет трубопроводов, </w:t>
      </w:r>
      <w:r w:rsidRPr="00DB43E4">
        <w:rPr>
          <w:rStyle w:val="af2"/>
          <w:b w:val="0"/>
          <w:sz w:val="28"/>
          <w:szCs w:val="28"/>
        </w:rPr>
        <w:t>определение диаметров трубопроводов.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Выполнение компоновочных чертежей с расстановкой оборудования.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Составление ведомостей объема работ по выполненной документации, необходимых для составления сметной документации.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Формирование раздела проекта, в объеме, необходимом для передачи его в градостроительную экспертизу.</w:t>
      </w:r>
    </w:p>
    <w:p w:rsidR="006859FC" w:rsidRPr="009B6BE7" w:rsidRDefault="006859FC" w:rsidP="00DB43E4">
      <w:pPr>
        <w:pStyle w:val="af1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9B6BE7">
        <w:rPr>
          <w:rStyle w:val="af2"/>
          <w:b w:val="0"/>
          <w:sz w:val="28"/>
          <w:szCs w:val="28"/>
        </w:rPr>
        <w:t>Для</w:t>
      </w:r>
      <w:r w:rsidR="00DB43E4" w:rsidRPr="009B6BE7">
        <w:rPr>
          <w:rStyle w:val="af2"/>
          <w:b w:val="0"/>
          <w:sz w:val="28"/>
          <w:szCs w:val="28"/>
        </w:rPr>
        <w:t xml:space="preserve"> стадии «Рабочая» документация</w:t>
      </w:r>
      <w:r w:rsidRPr="009B6BE7">
        <w:rPr>
          <w:rStyle w:val="af2"/>
          <w:b w:val="0"/>
          <w:sz w:val="28"/>
          <w:szCs w:val="28"/>
        </w:rPr>
        <w:t xml:space="preserve"> 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Уточнение исходных данных и их анализ. </w:t>
      </w:r>
    </w:p>
    <w:p w:rsidR="004E1DE7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lastRenderedPageBreak/>
        <w:t xml:space="preserve">Уточнение необходимого количества </w:t>
      </w:r>
      <w:r w:rsidR="004E1DE7" w:rsidRPr="00DB43E4">
        <w:rPr>
          <w:rStyle w:val="af2"/>
          <w:b w:val="0"/>
          <w:sz w:val="28"/>
          <w:szCs w:val="28"/>
        </w:rPr>
        <w:t>газа.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Вычерчивание монтажной схемы</w:t>
      </w:r>
      <w:r w:rsidR="004E1DE7" w:rsidRPr="00DB43E4">
        <w:rPr>
          <w:rStyle w:val="af2"/>
          <w:b w:val="0"/>
          <w:sz w:val="28"/>
          <w:szCs w:val="28"/>
        </w:rPr>
        <w:t xml:space="preserve"> газоснабжения</w:t>
      </w:r>
      <w:r w:rsidRPr="00DB43E4">
        <w:rPr>
          <w:rStyle w:val="af2"/>
          <w:b w:val="0"/>
          <w:sz w:val="28"/>
          <w:szCs w:val="28"/>
        </w:rPr>
        <w:t>.</w:t>
      </w:r>
    </w:p>
    <w:p w:rsidR="006859FC" w:rsidRPr="00DB43E4" w:rsidRDefault="006859FC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Уточнение выбранного топочного устройства (горелки)</w:t>
      </w:r>
      <w:r w:rsidR="004E1DE7" w:rsidRPr="00DB43E4">
        <w:rPr>
          <w:rStyle w:val="af2"/>
          <w:b w:val="0"/>
          <w:sz w:val="28"/>
          <w:szCs w:val="28"/>
        </w:rPr>
        <w:t xml:space="preserve">. 4.4.2.5 </w:t>
      </w:r>
      <w:r w:rsidRPr="00DB43E4">
        <w:rPr>
          <w:rStyle w:val="af2"/>
          <w:b w:val="0"/>
          <w:sz w:val="28"/>
          <w:szCs w:val="28"/>
        </w:rPr>
        <w:t>Уточнение гидравлического расчета трубопроводов и выбранной запорно-регулирующей арматуры</w:t>
      </w:r>
      <w:r w:rsidR="004E1DE7" w:rsidRPr="00DB43E4">
        <w:rPr>
          <w:rStyle w:val="af2"/>
          <w:b w:val="0"/>
          <w:sz w:val="28"/>
          <w:szCs w:val="28"/>
        </w:rPr>
        <w:t>, включая УУГ</w:t>
      </w:r>
      <w:r w:rsidRPr="00DB43E4">
        <w:rPr>
          <w:rStyle w:val="af2"/>
          <w:b w:val="0"/>
          <w:sz w:val="28"/>
          <w:szCs w:val="28"/>
        </w:rPr>
        <w:t>.</w:t>
      </w:r>
    </w:p>
    <w:p w:rsidR="006859FC" w:rsidRPr="00DB43E4" w:rsidRDefault="004E1DE7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proofErr w:type="gramStart"/>
      <w:r w:rsidRPr="00DB43E4">
        <w:rPr>
          <w:rStyle w:val="af2"/>
          <w:b w:val="0"/>
          <w:sz w:val="28"/>
          <w:szCs w:val="28"/>
        </w:rPr>
        <w:t xml:space="preserve">Выполнение </w:t>
      </w:r>
      <w:r w:rsidR="006859FC" w:rsidRPr="00DB43E4">
        <w:rPr>
          <w:rStyle w:val="af2"/>
          <w:b w:val="0"/>
          <w:sz w:val="28"/>
          <w:szCs w:val="28"/>
        </w:rPr>
        <w:t>разводки трубопроводов,</w:t>
      </w:r>
      <w:r w:rsidR="001138DD" w:rsidRPr="00DB43E4">
        <w:rPr>
          <w:rStyle w:val="af2"/>
          <w:b w:val="0"/>
          <w:sz w:val="28"/>
          <w:szCs w:val="28"/>
        </w:rPr>
        <w:t xml:space="preserve"> включая продувочные линии, линии сброса и безопасности</w:t>
      </w:r>
      <w:r w:rsidR="006859FC" w:rsidRPr="00DB43E4">
        <w:rPr>
          <w:rStyle w:val="af2"/>
          <w:b w:val="0"/>
          <w:sz w:val="28"/>
          <w:szCs w:val="28"/>
        </w:rPr>
        <w:t xml:space="preserve"> (Планы, разрезы, сечения, узлы</w:t>
      </w:r>
      <w:r w:rsidR="001138DD" w:rsidRPr="00DB43E4">
        <w:rPr>
          <w:rStyle w:val="af2"/>
          <w:b w:val="0"/>
          <w:sz w:val="28"/>
          <w:szCs w:val="28"/>
        </w:rPr>
        <w:t>.</w:t>
      </w:r>
      <w:proofErr w:type="gramEnd"/>
      <w:r w:rsidR="001138DD" w:rsidRPr="00DB43E4">
        <w:rPr>
          <w:rStyle w:val="af2"/>
          <w:b w:val="0"/>
          <w:sz w:val="28"/>
          <w:szCs w:val="28"/>
        </w:rPr>
        <w:t xml:space="preserve"> </w:t>
      </w:r>
      <w:proofErr w:type="gramStart"/>
      <w:r w:rsidR="001138DD" w:rsidRPr="00DB43E4">
        <w:rPr>
          <w:rStyle w:val="af2"/>
          <w:b w:val="0"/>
          <w:sz w:val="28"/>
          <w:szCs w:val="28"/>
        </w:rPr>
        <w:t>Аксонометрическая схема</w:t>
      </w:r>
      <w:r w:rsidR="006859FC" w:rsidRPr="00DB43E4">
        <w:rPr>
          <w:rStyle w:val="af2"/>
          <w:b w:val="0"/>
          <w:sz w:val="28"/>
          <w:szCs w:val="28"/>
        </w:rPr>
        <w:t>).</w:t>
      </w:r>
      <w:proofErr w:type="gramEnd"/>
    </w:p>
    <w:p w:rsidR="006859FC" w:rsidRPr="00DB43E4" w:rsidRDefault="001138DD" w:rsidP="00DB43E4">
      <w:pPr>
        <w:pStyle w:val="af1"/>
        <w:numPr>
          <w:ilvl w:val="3"/>
          <w:numId w:val="3"/>
        </w:num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left="0"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 xml:space="preserve"> </w:t>
      </w:r>
      <w:r w:rsidR="006859FC" w:rsidRPr="00DB43E4">
        <w:rPr>
          <w:rStyle w:val="af2"/>
          <w:b w:val="0"/>
          <w:sz w:val="28"/>
          <w:szCs w:val="28"/>
        </w:rPr>
        <w:t>Расстановка опорных конструкций.</w:t>
      </w:r>
    </w:p>
    <w:p w:rsidR="001138DD" w:rsidRPr="00DB43E4" w:rsidRDefault="001138DD" w:rsidP="00DB43E4">
      <w:p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line="360" w:lineRule="auto"/>
        <w:ind w:firstLine="709"/>
        <w:jc w:val="both"/>
        <w:rPr>
          <w:szCs w:val="26"/>
        </w:rPr>
      </w:pPr>
      <w:r w:rsidRPr="00DB43E4">
        <w:rPr>
          <w:rStyle w:val="af2"/>
          <w:b w:val="0"/>
        </w:rPr>
        <w:t xml:space="preserve">4.4.2.7 </w:t>
      </w:r>
      <w:r w:rsidR="006859FC" w:rsidRPr="00DB43E4">
        <w:rPr>
          <w:rStyle w:val="af2"/>
          <w:b w:val="0"/>
        </w:rPr>
        <w:t xml:space="preserve">Выдача заданий специалистам </w:t>
      </w:r>
      <w:r w:rsidR="004E1DE7" w:rsidRPr="00DB43E4">
        <w:rPr>
          <w:rStyle w:val="af2"/>
          <w:b w:val="0"/>
        </w:rPr>
        <w:t>на узлы крепления трубопроводов</w:t>
      </w:r>
      <w:r w:rsidRPr="00DB43E4">
        <w:rPr>
          <w:rStyle w:val="af2"/>
          <w:b w:val="0"/>
        </w:rPr>
        <w:t xml:space="preserve">, </w:t>
      </w:r>
      <w:r w:rsidRPr="00DB43E4">
        <w:rPr>
          <w:szCs w:val="26"/>
        </w:rPr>
        <w:t>на автоматизацию и КИП, на силовое электрооборудование и заземление.</w:t>
      </w:r>
    </w:p>
    <w:p w:rsidR="006859FC" w:rsidRPr="00DB43E4" w:rsidRDefault="001138DD" w:rsidP="00DB43E4">
      <w:pPr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line="360" w:lineRule="auto"/>
        <w:ind w:firstLine="709"/>
        <w:jc w:val="both"/>
        <w:rPr>
          <w:rStyle w:val="af2"/>
          <w:b w:val="0"/>
          <w:bCs w:val="0"/>
          <w:szCs w:val="26"/>
        </w:rPr>
      </w:pPr>
      <w:r w:rsidRPr="00DB43E4">
        <w:rPr>
          <w:szCs w:val="26"/>
        </w:rPr>
        <w:t>4.4.2.8 Увязка проектных решений раздела ГСВ с решениями других  специалистов (разделов),</w:t>
      </w:r>
    </w:p>
    <w:p w:rsidR="006859FC" w:rsidRPr="00DB43E4" w:rsidRDefault="001138DD" w:rsidP="00DB43E4">
      <w:pPr>
        <w:pStyle w:val="af1"/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firstLine="709"/>
        <w:jc w:val="both"/>
        <w:rPr>
          <w:rStyle w:val="af2"/>
          <w:b w:val="0"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4.4.2.</w:t>
      </w:r>
      <w:r w:rsidR="005C19D5" w:rsidRPr="00DB43E4">
        <w:rPr>
          <w:rStyle w:val="af2"/>
          <w:b w:val="0"/>
          <w:sz w:val="28"/>
          <w:szCs w:val="28"/>
        </w:rPr>
        <w:t>9</w:t>
      </w:r>
      <w:r w:rsidR="006859FC" w:rsidRPr="00DB43E4">
        <w:rPr>
          <w:rStyle w:val="af2"/>
          <w:b w:val="0"/>
          <w:sz w:val="28"/>
          <w:szCs w:val="28"/>
        </w:rPr>
        <w:t xml:space="preserve">  Составление спецификаций на поставку оборудования, материалов и изделий.</w:t>
      </w:r>
    </w:p>
    <w:p w:rsidR="005C19D5" w:rsidRPr="00DB43E4" w:rsidRDefault="006859FC" w:rsidP="00DB43E4">
      <w:pPr>
        <w:pStyle w:val="af1"/>
        <w:tabs>
          <w:tab w:val="left" w:pos="1701"/>
          <w:tab w:val="left" w:pos="1843"/>
          <w:tab w:val="left" w:pos="1985"/>
          <w:tab w:val="left" w:pos="2410"/>
          <w:tab w:val="left" w:pos="2552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B43E4">
        <w:rPr>
          <w:rStyle w:val="af2"/>
          <w:b w:val="0"/>
          <w:sz w:val="28"/>
          <w:szCs w:val="28"/>
        </w:rPr>
        <w:t>Формирование раздела проекта.</w:t>
      </w:r>
    </w:p>
    <w:p w:rsidR="006859FC" w:rsidRPr="00DB43E4" w:rsidRDefault="006859FC" w:rsidP="00DB43E4">
      <w:pPr>
        <w:pStyle w:val="a8"/>
        <w:numPr>
          <w:ilvl w:val="1"/>
          <w:numId w:val="3"/>
        </w:numPr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DB43E4">
        <w:t xml:space="preserve"> Требования к составу и содержанию </w:t>
      </w:r>
      <w:r w:rsidRPr="00DB43E4">
        <w:rPr>
          <w:rFonts w:eastAsia="Times New Roman"/>
          <w:color w:val="000000"/>
          <w:lang w:eastAsia="ru-RU"/>
        </w:rPr>
        <w:t>«Проектной» документации установлены Подразделом «</w:t>
      </w:r>
      <w:r w:rsidR="005C19D5" w:rsidRPr="00DB43E4">
        <w:rPr>
          <w:rFonts w:eastAsia="Times New Roman"/>
          <w:color w:val="000000"/>
          <w:lang w:eastAsia="ru-RU"/>
        </w:rPr>
        <w:t>Системы газоснабжения</w:t>
      </w:r>
      <w:r w:rsidRPr="00DB43E4">
        <w:rPr>
          <w:rFonts w:eastAsia="Times New Roman"/>
          <w:color w:val="000000"/>
          <w:lang w:eastAsia="ru-RU"/>
        </w:rPr>
        <w:t>»</w:t>
      </w:r>
      <w:r w:rsidRPr="00DB43E4">
        <w:rPr>
          <w:rFonts w:ascii="Verdana" w:eastAsia="Times New Roman" w:hAnsi="Verdana"/>
          <w:color w:val="000000"/>
          <w:lang w:eastAsia="ru-RU"/>
        </w:rPr>
        <w:t xml:space="preserve"> </w:t>
      </w:r>
      <w:r w:rsidRPr="00DB43E4">
        <w:rPr>
          <w:rFonts w:eastAsia="Times New Roman"/>
          <w:color w:val="000000"/>
          <w:lang w:eastAsia="ru-RU"/>
        </w:rPr>
        <w:t>Раздела 5 «Сведения об инженерном оборудовании, о сетях инженерно-технического обеспечения, перечень инженерно-технических мероприятий, содер</w:t>
      </w:r>
      <w:r w:rsidR="00B16289">
        <w:rPr>
          <w:rFonts w:eastAsia="Times New Roman"/>
          <w:color w:val="000000"/>
          <w:lang w:eastAsia="ru-RU"/>
        </w:rPr>
        <w:t xml:space="preserve">жание технологических решений» Положения </w:t>
      </w:r>
      <w:r w:rsidRPr="00DB43E4">
        <w:rPr>
          <w:rFonts w:eastAsia="Times New Roman"/>
          <w:color w:val="000000"/>
          <w:lang w:eastAsia="ru-RU"/>
        </w:rPr>
        <w:t xml:space="preserve"> [7]</w:t>
      </w:r>
      <w:r w:rsidR="00DB43E4">
        <w:rPr>
          <w:rFonts w:eastAsia="Times New Roman"/>
          <w:color w:val="000000"/>
          <w:lang w:eastAsia="ru-RU"/>
        </w:rPr>
        <w:t xml:space="preserve">, </w:t>
      </w:r>
      <w:r w:rsidR="00DB43E4" w:rsidRPr="00BB6059">
        <w:rPr>
          <w:bCs/>
          <w:spacing w:val="2"/>
        </w:rPr>
        <w:t xml:space="preserve">ГОСТ </w:t>
      </w:r>
      <w:proofErr w:type="gramStart"/>
      <w:r w:rsidR="00DB43E4" w:rsidRPr="00BB6059">
        <w:rPr>
          <w:bCs/>
          <w:spacing w:val="2"/>
        </w:rPr>
        <w:t>Р</w:t>
      </w:r>
      <w:proofErr w:type="gramEnd"/>
      <w:r w:rsidR="00DB43E4" w:rsidRPr="00BB6059">
        <w:rPr>
          <w:bCs/>
          <w:spacing w:val="2"/>
        </w:rPr>
        <w:t xml:space="preserve"> 21.1101.</w:t>
      </w:r>
    </w:p>
    <w:p w:rsidR="006859FC" w:rsidRPr="00BA58A1" w:rsidRDefault="006859FC" w:rsidP="00BA58A1">
      <w:pPr>
        <w:spacing w:line="360" w:lineRule="auto"/>
        <w:ind w:firstLine="567"/>
        <w:jc w:val="both"/>
        <w:rPr>
          <w:bCs/>
          <w:spacing w:val="2"/>
        </w:rPr>
      </w:pPr>
      <w:r w:rsidRPr="00DB43E4">
        <w:t xml:space="preserve"> Требования к составу и содержанию </w:t>
      </w:r>
      <w:r w:rsidRPr="00BA58A1">
        <w:rPr>
          <w:rFonts w:eastAsia="Times New Roman"/>
          <w:color w:val="000000"/>
          <w:lang w:eastAsia="ru-RU"/>
        </w:rPr>
        <w:t xml:space="preserve">«Рабочей» документации установлены </w:t>
      </w:r>
      <w:r w:rsidRPr="00BA58A1">
        <w:rPr>
          <w:bCs/>
          <w:spacing w:val="2"/>
        </w:rPr>
        <w:t xml:space="preserve">ГОСТ </w:t>
      </w:r>
      <w:r w:rsidR="001138DD" w:rsidRPr="00BA58A1">
        <w:rPr>
          <w:szCs w:val="26"/>
        </w:rPr>
        <w:t>21.609</w:t>
      </w:r>
      <w:r w:rsidR="00DB43E4" w:rsidRPr="00BA58A1">
        <w:rPr>
          <w:szCs w:val="26"/>
        </w:rPr>
        <w:t xml:space="preserve">, </w:t>
      </w:r>
      <w:r w:rsidR="00DB43E4" w:rsidRPr="00BA58A1">
        <w:rPr>
          <w:bCs/>
          <w:spacing w:val="2"/>
        </w:rPr>
        <w:t xml:space="preserve">ГОСТ </w:t>
      </w:r>
      <w:proofErr w:type="gramStart"/>
      <w:r w:rsidR="00DB43E4" w:rsidRPr="00BA58A1">
        <w:rPr>
          <w:bCs/>
          <w:spacing w:val="2"/>
        </w:rPr>
        <w:t>Р</w:t>
      </w:r>
      <w:proofErr w:type="gramEnd"/>
      <w:r w:rsidR="00DB43E4" w:rsidRPr="00BA58A1">
        <w:rPr>
          <w:bCs/>
          <w:spacing w:val="2"/>
        </w:rPr>
        <w:t xml:space="preserve"> 21.1101.</w:t>
      </w:r>
      <w:r w:rsidRPr="00BA58A1">
        <w:rPr>
          <w:bCs/>
          <w:spacing w:val="2"/>
        </w:rPr>
        <w:t xml:space="preserve"> </w:t>
      </w:r>
    </w:p>
    <w:p w:rsidR="001138DD" w:rsidRDefault="001138DD" w:rsidP="00DB43E4">
      <w:pPr>
        <w:spacing w:line="360" w:lineRule="auto"/>
        <w:jc w:val="both"/>
      </w:pPr>
    </w:p>
    <w:p w:rsidR="00A34903" w:rsidRPr="00C93610" w:rsidRDefault="00A34903" w:rsidP="00DB43E4">
      <w:pPr>
        <w:spacing w:line="360" w:lineRule="auto"/>
        <w:jc w:val="both"/>
      </w:pPr>
      <w:r>
        <w:br w:type="column"/>
      </w:r>
    </w:p>
    <w:p w:rsidR="001138DD" w:rsidRPr="00C656C4" w:rsidRDefault="00DB43E4" w:rsidP="001138DD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>
        <w:rPr>
          <w:b/>
          <w:sz w:val="32"/>
          <w:szCs w:val="32"/>
        </w:rPr>
        <w:t>5</w:t>
      </w:r>
      <w:r w:rsidR="001138DD" w:rsidRPr="00C656C4">
        <w:rPr>
          <w:b/>
          <w:sz w:val="32"/>
          <w:szCs w:val="32"/>
        </w:rPr>
        <w:t xml:space="preserve">. Контроль качества работ по подготовке </w:t>
      </w:r>
      <w:r w:rsidR="001138DD">
        <w:rPr>
          <w:b/>
          <w:sz w:val="32"/>
          <w:szCs w:val="32"/>
        </w:rPr>
        <w:t>«П</w:t>
      </w:r>
      <w:r w:rsidR="001138DD" w:rsidRPr="00C656C4">
        <w:rPr>
          <w:b/>
          <w:sz w:val="32"/>
          <w:szCs w:val="32"/>
        </w:rPr>
        <w:t>роектной</w:t>
      </w:r>
      <w:r w:rsidR="001138DD">
        <w:rPr>
          <w:b/>
          <w:sz w:val="32"/>
          <w:szCs w:val="32"/>
        </w:rPr>
        <w:t>» и «Рабочей»</w:t>
      </w:r>
      <w:r w:rsidR="001138DD" w:rsidRPr="00C656C4">
        <w:rPr>
          <w:b/>
          <w:sz w:val="32"/>
          <w:szCs w:val="32"/>
        </w:rPr>
        <w:t xml:space="preserve"> документации</w:t>
      </w:r>
    </w:p>
    <w:p w:rsidR="00DB43E4" w:rsidRPr="00BB6059" w:rsidRDefault="00DB43E4" w:rsidP="00DB43E4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BB6059">
        <w:rPr>
          <w:rFonts w:eastAsia="Times New Roman"/>
          <w:lang w:eastAsia="ru-RU"/>
        </w:rPr>
        <w:t>5.1</w:t>
      </w:r>
      <w:r w:rsidRPr="00BB6059">
        <w:rPr>
          <w:rFonts w:eastAsia="Times New Roman"/>
          <w:lang w:eastAsia="ru-RU"/>
        </w:rPr>
        <w:tab/>
        <w:t>Виды</w:t>
      </w:r>
      <w:r w:rsidR="00A34903">
        <w:rPr>
          <w:rFonts w:eastAsia="Times New Roman"/>
          <w:lang w:eastAsia="ru-RU"/>
        </w:rPr>
        <w:t xml:space="preserve"> контроля, последовательность проведения, </w:t>
      </w:r>
      <w:r w:rsidRPr="00BB6059">
        <w:rPr>
          <w:rFonts w:eastAsia="Times New Roman"/>
          <w:lang w:eastAsia="ru-RU"/>
        </w:rPr>
        <w:t>контролируемы</w:t>
      </w:r>
      <w:r w:rsidR="00A34903">
        <w:rPr>
          <w:rFonts w:eastAsia="Times New Roman"/>
          <w:lang w:eastAsia="ru-RU"/>
        </w:rPr>
        <w:t xml:space="preserve">е  параметры, объемы контроля устанавливаются </w:t>
      </w:r>
      <w:r w:rsidRPr="00BB6059">
        <w:rPr>
          <w:rFonts w:eastAsia="Times New Roman"/>
          <w:lang w:eastAsia="ru-RU"/>
        </w:rPr>
        <w:t>в</w:t>
      </w:r>
      <w:r w:rsidR="00A34903">
        <w:rPr>
          <w:rFonts w:eastAsia="Times New Roman"/>
          <w:lang w:eastAsia="ru-RU"/>
        </w:rPr>
        <w:t xml:space="preserve"> нормативной документации – </w:t>
      </w:r>
      <w:r w:rsidRPr="00BB6059">
        <w:rPr>
          <w:rFonts w:eastAsia="Times New Roman"/>
          <w:lang w:eastAsia="ru-RU"/>
        </w:rPr>
        <w:t>стандартах организации (</w:t>
      </w:r>
      <w:r w:rsidR="00A34903">
        <w:rPr>
          <w:rFonts w:eastAsia="Times New Roman"/>
          <w:lang w:eastAsia="ru-RU"/>
        </w:rPr>
        <w:t xml:space="preserve">члена СРО) в соответствии с требованиями технических </w:t>
      </w:r>
      <w:r w:rsidRPr="00BB6059">
        <w:rPr>
          <w:rFonts w:eastAsia="Times New Roman"/>
          <w:lang w:eastAsia="ru-RU"/>
        </w:rPr>
        <w:t xml:space="preserve">регламентов, национальных стандартов.  </w:t>
      </w:r>
    </w:p>
    <w:p w:rsidR="00DB43E4" w:rsidRDefault="00DB43E4" w:rsidP="00DB43E4">
      <w:pPr>
        <w:spacing w:line="360" w:lineRule="auto"/>
        <w:ind w:firstLine="567"/>
        <w:jc w:val="both"/>
      </w:pPr>
      <w:r w:rsidRPr="00BB6059">
        <w:rPr>
          <w:rFonts w:eastAsia="Times New Roman"/>
          <w:lang w:eastAsia="ru-RU"/>
        </w:rPr>
        <w:t>5.2</w:t>
      </w:r>
      <w:r w:rsidRPr="00BB6059">
        <w:rPr>
          <w:rFonts w:eastAsia="Times New Roman"/>
          <w:lang w:eastAsia="ru-RU"/>
        </w:rPr>
        <w:tab/>
      </w:r>
      <w:proofErr w:type="spellStart"/>
      <w:r w:rsidR="009B6BE7" w:rsidRPr="00BB6059">
        <w:t>Нормоконтроль</w:t>
      </w:r>
      <w:proofErr w:type="spellEnd"/>
      <w:r w:rsidR="009B6BE7" w:rsidRPr="00BB6059">
        <w:t xml:space="preserve"> «Проектной» и «Рабочей» документации </w:t>
      </w:r>
      <w:r w:rsidR="009B6BE7" w:rsidRPr="005E3512">
        <w:t>проводят в соответствии с установленными требованиями и правилами по ГОСТ 21.002.</w:t>
      </w:r>
    </w:p>
    <w:p w:rsidR="00DB43E4" w:rsidRPr="00C93610" w:rsidRDefault="00DB43E4" w:rsidP="009956A9">
      <w:pPr>
        <w:spacing w:line="360" w:lineRule="auto"/>
        <w:jc w:val="both"/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E012EC" w:rsidRDefault="00E012EC" w:rsidP="00DB43E4">
      <w:pPr>
        <w:pStyle w:val="a8"/>
        <w:spacing w:line="360" w:lineRule="auto"/>
        <w:ind w:left="1287"/>
        <w:rPr>
          <w:b/>
          <w:sz w:val="32"/>
          <w:szCs w:val="32"/>
        </w:rPr>
      </w:pPr>
    </w:p>
    <w:p w:rsidR="001F0C6E" w:rsidRPr="001138DD" w:rsidRDefault="00A34903" w:rsidP="00A34903">
      <w:pPr>
        <w:pStyle w:val="a8"/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125B31" w:rsidRPr="001138DD">
        <w:rPr>
          <w:b/>
          <w:sz w:val="32"/>
          <w:szCs w:val="32"/>
        </w:rPr>
        <w:lastRenderedPageBreak/>
        <w:t>Библиография</w:t>
      </w:r>
    </w:p>
    <w:p w:rsidR="00EA71B3" w:rsidRDefault="00EA71B3" w:rsidP="00125B31">
      <w:pPr>
        <w:spacing w:line="360" w:lineRule="auto"/>
        <w:ind w:firstLine="709"/>
        <w:jc w:val="both"/>
      </w:pPr>
    </w:p>
    <w:p w:rsidR="00125B31" w:rsidRPr="000150D0" w:rsidRDefault="00125B31" w:rsidP="00125B31">
      <w:pPr>
        <w:spacing w:line="360" w:lineRule="auto"/>
        <w:ind w:firstLine="709"/>
        <w:jc w:val="both"/>
      </w:pPr>
      <w:r w:rsidRPr="000150D0">
        <w:t>[1] Градостроительный кодекс Российской Федерации;</w:t>
      </w:r>
    </w:p>
    <w:p w:rsidR="00125B31" w:rsidRPr="006B1FA7" w:rsidRDefault="00125B31" w:rsidP="00125B31">
      <w:pPr>
        <w:spacing w:line="360" w:lineRule="auto"/>
        <w:ind w:firstLine="709"/>
        <w:jc w:val="both"/>
      </w:pPr>
      <w:r w:rsidRPr="006B1FA7">
        <w:t xml:space="preserve">[2] </w:t>
      </w:r>
      <w:r w:rsidR="00807C8B" w:rsidRPr="006B1FA7">
        <w:t>Федеральный закон от 29.06.2015 №162-ФЗ «О стандартизации в Российской Федерации»</w:t>
      </w:r>
    </w:p>
    <w:p w:rsidR="006B1FA7" w:rsidRPr="002C1054" w:rsidRDefault="006B1FA7" w:rsidP="00125B31">
      <w:pPr>
        <w:spacing w:line="360" w:lineRule="auto"/>
        <w:ind w:firstLine="709"/>
        <w:jc w:val="both"/>
      </w:pPr>
      <w:r>
        <w:t>[3</w:t>
      </w:r>
      <w:r w:rsidRPr="006B1FA7">
        <w:t xml:space="preserve">] Федеральный </w:t>
      </w:r>
      <w:r>
        <w:t>закон от 30.12.2009  № 384-ФЗ  «</w:t>
      </w:r>
      <w:r w:rsidRPr="006B1FA7">
        <w:t xml:space="preserve">Технический </w:t>
      </w:r>
      <w:r w:rsidRPr="002C1054">
        <w:t>регламент о безопасности зданий и сооружений»</w:t>
      </w:r>
    </w:p>
    <w:p w:rsidR="006B1FA7" w:rsidRPr="002C1054" w:rsidRDefault="006B1FA7" w:rsidP="00125B31">
      <w:pPr>
        <w:spacing w:line="360" w:lineRule="auto"/>
        <w:ind w:firstLine="709"/>
        <w:jc w:val="both"/>
        <w:rPr>
          <w:bCs/>
        </w:rPr>
      </w:pPr>
      <w:r w:rsidRPr="002C1054">
        <w:t xml:space="preserve">[4] </w:t>
      </w:r>
      <w:r w:rsidRPr="002C1054">
        <w:rPr>
          <w:bCs/>
        </w:rPr>
        <w:t xml:space="preserve">Федеральный закон от 21.07.1997 N 116-ФЗ «О промышленной безопасности опасных производственных объектов» </w:t>
      </w:r>
    </w:p>
    <w:p w:rsidR="00004942" w:rsidRPr="002C1054" w:rsidRDefault="00004942" w:rsidP="00004942">
      <w:pPr>
        <w:spacing w:line="360" w:lineRule="auto"/>
        <w:ind w:firstLine="709"/>
        <w:jc w:val="both"/>
      </w:pPr>
      <w:r w:rsidRPr="002C1054">
        <w:t xml:space="preserve">[5] Приказ </w:t>
      </w:r>
      <w:proofErr w:type="spellStart"/>
      <w:r w:rsidRPr="002C1054">
        <w:t>Ростехнадзора</w:t>
      </w:r>
      <w:proofErr w:type="spellEnd"/>
      <w:r w:rsidRPr="002C1054">
        <w:t xml:space="preserve"> от 15.11.2013 № 542 «Об утверждении федеральных норм и правил в области промышленной безопасности "Правила безопасности сетей газораспределения и газопотребления» </w:t>
      </w:r>
    </w:p>
    <w:p w:rsidR="00004942" w:rsidRPr="002C1054" w:rsidRDefault="00004942" w:rsidP="00004942">
      <w:pPr>
        <w:spacing w:line="360" w:lineRule="auto"/>
        <w:ind w:firstLine="709"/>
        <w:jc w:val="both"/>
        <w:rPr>
          <w:bCs/>
          <w:spacing w:val="2"/>
        </w:rPr>
      </w:pPr>
      <w:r w:rsidRPr="002C1054">
        <w:t xml:space="preserve">[6] </w:t>
      </w:r>
      <w:r w:rsidRPr="002C1054">
        <w:rPr>
          <w:bCs/>
        </w:rPr>
        <w:t>Постановление Правительства РФ от 29 октября 2010 № 870 «Об утверждении технического регламента о безопасности сетей газораспределения и газопотребления»</w:t>
      </w:r>
    </w:p>
    <w:p w:rsidR="000150D0" w:rsidRPr="002C1054" w:rsidRDefault="00004942" w:rsidP="000150D0">
      <w:pPr>
        <w:spacing w:line="360" w:lineRule="auto"/>
        <w:ind w:firstLine="709"/>
        <w:jc w:val="both"/>
      </w:pPr>
      <w:r w:rsidRPr="002C1054">
        <w:t>[7</w:t>
      </w:r>
      <w:r w:rsidR="000150D0" w:rsidRPr="002C1054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DB43E4" w:rsidRPr="00BB6059" w:rsidRDefault="00DB43E4" w:rsidP="00DB43E4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>[8] Постановление Правител</w:t>
      </w:r>
      <w:r w:rsidR="00A34903">
        <w:rPr>
          <w:bCs/>
        </w:rPr>
        <w:t>ьства РФ от 05 марта 2007 № 145</w:t>
      </w:r>
      <w:r w:rsidRPr="00BB6059">
        <w:rPr>
          <w:bCs/>
        </w:rPr>
        <w:t xml:space="preserve">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DB43E4" w:rsidRDefault="00DB43E4" w:rsidP="00DB43E4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 xml:space="preserve">[9] Постановление Правительства РФ от 31 марта 2012 года </w:t>
      </w:r>
      <w:r w:rsidR="00A34903">
        <w:rPr>
          <w:bCs/>
        </w:rPr>
        <w:t>№272 «Об утверждении Положения об</w:t>
      </w:r>
      <w:r w:rsidRPr="00BB6059">
        <w:rPr>
          <w:bCs/>
        </w:rPr>
        <w:t xml:space="preserve"> организации и</w:t>
      </w:r>
      <w:r w:rsidR="00A34903">
        <w:rPr>
          <w:bCs/>
        </w:rPr>
        <w:t xml:space="preserve"> проведении негосударственной</w:t>
      </w:r>
      <w:r w:rsidRPr="00BB6059">
        <w:rPr>
          <w:bCs/>
        </w:rPr>
        <w:t xml:space="preserve"> экспертизы проектной документации и (или) результатов инженерных изысканий»</w:t>
      </w:r>
      <w:r w:rsidRPr="005E3512">
        <w:rPr>
          <w:bCs/>
        </w:rPr>
        <w:t xml:space="preserve">  </w:t>
      </w:r>
    </w:p>
    <w:p w:rsidR="000150D0" w:rsidRPr="00AC7EBC" w:rsidRDefault="000150D0" w:rsidP="00125B31">
      <w:pPr>
        <w:spacing w:line="360" w:lineRule="auto"/>
        <w:ind w:firstLine="709"/>
        <w:jc w:val="both"/>
        <w:rPr>
          <w:b/>
        </w:rPr>
      </w:pPr>
    </w:p>
    <w:sectPr w:rsidR="000150D0" w:rsidRPr="00AC7EBC" w:rsidSect="00A34903">
      <w:headerReference w:type="even" r:id="rId15"/>
      <w:footerReference w:type="default" r:id="rId16"/>
      <w:pgSz w:w="11906" w:h="16838"/>
      <w:pgMar w:top="1134" w:right="1133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D0" w:rsidRDefault="00EE4AD0" w:rsidP="008B6FE4">
      <w:r>
        <w:separator/>
      </w:r>
    </w:p>
  </w:endnote>
  <w:endnote w:type="continuationSeparator" w:id="0">
    <w:p w:rsidR="00EE4AD0" w:rsidRDefault="00EE4AD0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</w:sdtPr>
    <w:sdtEndPr>
      <w:rPr>
        <w:sz w:val="24"/>
      </w:rPr>
    </w:sdtEndPr>
    <w:sdtContent>
      <w:p w:rsidR="00A7448F" w:rsidRPr="008319AE" w:rsidRDefault="0016301B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="00A7448F"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7448F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44314"/>
    </w:sdtPr>
    <w:sdtEndPr>
      <w:rPr>
        <w:sz w:val="24"/>
      </w:rPr>
    </w:sdtEndPr>
    <w:sdtContent>
      <w:p w:rsidR="00A7448F" w:rsidRPr="008319AE" w:rsidRDefault="0016301B" w:rsidP="008319AE">
        <w:pPr>
          <w:pStyle w:val="a6"/>
          <w:rPr>
            <w:sz w:val="24"/>
          </w:rPr>
        </w:pPr>
        <w:r w:rsidRPr="00A34903">
          <w:rPr>
            <w:sz w:val="24"/>
          </w:rPr>
          <w:fldChar w:fldCharType="begin"/>
        </w:r>
        <w:r w:rsidR="00A7448F" w:rsidRPr="00A34903">
          <w:rPr>
            <w:sz w:val="24"/>
          </w:rPr>
          <w:instrText>PAGE   \* MERGEFORMAT</w:instrText>
        </w:r>
        <w:r w:rsidRPr="00A34903">
          <w:rPr>
            <w:sz w:val="24"/>
          </w:rPr>
          <w:fldChar w:fldCharType="separate"/>
        </w:r>
        <w:r w:rsidR="00A34903">
          <w:rPr>
            <w:noProof/>
            <w:sz w:val="24"/>
          </w:rPr>
          <w:t>II</w:t>
        </w:r>
        <w:r w:rsidRPr="00A34903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130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7448F" w:rsidRPr="00A34903" w:rsidRDefault="00A34903" w:rsidP="00A34903">
        <w:pPr>
          <w:pStyle w:val="a6"/>
          <w:jc w:val="right"/>
          <w:rPr>
            <w:sz w:val="24"/>
          </w:rPr>
        </w:pPr>
        <w:r w:rsidRPr="00A34903">
          <w:rPr>
            <w:sz w:val="24"/>
          </w:rPr>
          <w:fldChar w:fldCharType="begin"/>
        </w:r>
        <w:r w:rsidRPr="00A34903">
          <w:rPr>
            <w:sz w:val="24"/>
          </w:rPr>
          <w:instrText>PAGE   \* MERGEFORMAT</w:instrText>
        </w:r>
        <w:r w:rsidRPr="00A34903">
          <w:rPr>
            <w:sz w:val="24"/>
          </w:rPr>
          <w:fldChar w:fldCharType="separate"/>
        </w:r>
        <w:r>
          <w:rPr>
            <w:noProof/>
            <w:sz w:val="24"/>
          </w:rPr>
          <w:t>III</w:t>
        </w:r>
        <w:r w:rsidRPr="00A34903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671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34903" w:rsidRPr="00A34903" w:rsidRDefault="00A34903" w:rsidP="00A34903">
        <w:pPr>
          <w:pStyle w:val="a6"/>
          <w:jc w:val="right"/>
          <w:rPr>
            <w:sz w:val="24"/>
          </w:rPr>
        </w:pPr>
        <w:r w:rsidRPr="00A34903">
          <w:rPr>
            <w:sz w:val="24"/>
          </w:rPr>
          <w:fldChar w:fldCharType="begin"/>
        </w:r>
        <w:r w:rsidRPr="00A34903">
          <w:rPr>
            <w:sz w:val="24"/>
          </w:rPr>
          <w:instrText>PAGE   \* MERGEFORMAT</w:instrText>
        </w:r>
        <w:r w:rsidRPr="00A34903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A34903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D0" w:rsidRDefault="00EE4AD0" w:rsidP="008B6FE4">
      <w:r>
        <w:separator/>
      </w:r>
    </w:p>
  </w:footnote>
  <w:footnote w:type="continuationSeparator" w:id="0">
    <w:p w:rsidR="00EE4AD0" w:rsidRDefault="00EE4AD0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F" w:rsidRPr="008319AE" w:rsidRDefault="00A34903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П-020</w:t>
    </w:r>
    <w:r w:rsidR="00A7448F" w:rsidRPr="00165BF5">
      <w:rPr>
        <w:b/>
        <w:bCs/>
        <w:sz w:val="24"/>
      </w:rPr>
      <w:t>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F" w:rsidRPr="00165BF5" w:rsidRDefault="00A7448F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П-020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F" w:rsidRPr="00165BF5" w:rsidRDefault="00A7448F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П-020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03" w:rsidRPr="008319AE" w:rsidRDefault="00A34903" w:rsidP="00A34903">
    <w:pPr>
      <w:spacing w:line="360" w:lineRule="auto"/>
      <w:rPr>
        <w:b/>
        <w:bCs/>
        <w:sz w:val="24"/>
      </w:rPr>
    </w:pPr>
    <w:r>
      <w:rPr>
        <w:b/>
        <w:bCs/>
        <w:sz w:val="24"/>
      </w:rPr>
      <w:t>СТО НОПРИЗ П-020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AD9"/>
    <w:multiLevelType w:val="multilevel"/>
    <w:tmpl w:val="A40A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03678"/>
    <w:multiLevelType w:val="hybridMultilevel"/>
    <w:tmpl w:val="E272C09C"/>
    <w:lvl w:ilvl="0" w:tplc="2EFAA26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4E"/>
    <w:rsid w:val="00004942"/>
    <w:rsid w:val="00005873"/>
    <w:rsid w:val="00010242"/>
    <w:rsid w:val="00012AA4"/>
    <w:rsid w:val="000150D0"/>
    <w:rsid w:val="00016A03"/>
    <w:rsid w:val="00033EC7"/>
    <w:rsid w:val="00045C16"/>
    <w:rsid w:val="00060682"/>
    <w:rsid w:val="000623A4"/>
    <w:rsid w:val="00067462"/>
    <w:rsid w:val="00074C0C"/>
    <w:rsid w:val="00075EFB"/>
    <w:rsid w:val="00080BE8"/>
    <w:rsid w:val="000826F4"/>
    <w:rsid w:val="00082D10"/>
    <w:rsid w:val="00085356"/>
    <w:rsid w:val="000A4AD6"/>
    <w:rsid w:val="000A7077"/>
    <w:rsid w:val="000D0B82"/>
    <w:rsid w:val="000D1D80"/>
    <w:rsid w:val="000D4210"/>
    <w:rsid w:val="000D44AA"/>
    <w:rsid w:val="000E5899"/>
    <w:rsid w:val="000E5D9C"/>
    <w:rsid w:val="00102BF9"/>
    <w:rsid w:val="001118DB"/>
    <w:rsid w:val="001138DD"/>
    <w:rsid w:val="00125B31"/>
    <w:rsid w:val="00131148"/>
    <w:rsid w:val="00135AFE"/>
    <w:rsid w:val="00144262"/>
    <w:rsid w:val="00150B3D"/>
    <w:rsid w:val="0016301B"/>
    <w:rsid w:val="00165BF5"/>
    <w:rsid w:val="00191900"/>
    <w:rsid w:val="00193FE2"/>
    <w:rsid w:val="00195995"/>
    <w:rsid w:val="001C5BD0"/>
    <w:rsid w:val="001E1391"/>
    <w:rsid w:val="001E70DE"/>
    <w:rsid w:val="001F0C6E"/>
    <w:rsid w:val="001F1C7E"/>
    <w:rsid w:val="00203AE8"/>
    <w:rsid w:val="0020484F"/>
    <w:rsid w:val="00217BAA"/>
    <w:rsid w:val="00221668"/>
    <w:rsid w:val="00224A8F"/>
    <w:rsid w:val="00224C79"/>
    <w:rsid w:val="002376ED"/>
    <w:rsid w:val="00250A4A"/>
    <w:rsid w:val="0026474D"/>
    <w:rsid w:val="00265791"/>
    <w:rsid w:val="00277E40"/>
    <w:rsid w:val="00284D96"/>
    <w:rsid w:val="002A5DA8"/>
    <w:rsid w:val="002B3767"/>
    <w:rsid w:val="002B6D1C"/>
    <w:rsid w:val="002C0C1B"/>
    <w:rsid w:val="002C1054"/>
    <w:rsid w:val="002D59C3"/>
    <w:rsid w:val="002E084B"/>
    <w:rsid w:val="002F30CD"/>
    <w:rsid w:val="00310E19"/>
    <w:rsid w:val="00322856"/>
    <w:rsid w:val="00341052"/>
    <w:rsid w:val="00342F95"/>
    <w:rsid w:val="00344B5F"/>
    <w:rsid w:val="003632BE"/>
    <w:rsid w:val="003655EF"/>
    <w:rsid w:val="00382691"/>
    <w:rsid w:val="00395C05"/>
    <w:rsid w:val="003A2631"/>
    <w:rsid w:val="003C2067"/>
    <w:rsid w:val="003D19D9"/>
    <w:rsid w:val="003D3F02"/>
    <w:rsid w:val="003D7F61"/>
    <w:rsid w:val="003F2A78"/>
    <w:rsid w:val="0040559E"/>
    <w:rsid w:val="00414EEB"/>
    <w:rsid w:val="004179D2"/>
    <w:rsid w:val="0042173A"/>
    <w:rsid w:val="004235D9"/>
    <w:rsid w:val="00426AB4"/>
    <w:rsid w:val="004427B0"/>
    <w:rsid w:val="00447EDC"/>
    <w:rsid w:val="00450913"/>
    <w:rsid w:val="004A31BF"/>
    <w:rsid w:val="004A784E"/>
    <w:rsid w:val="004B4573"/>
    <w:rsid w:val="004C69AE"/>
    <w:rsid w:val="004D0467"/>
    <w:rsid w:val="004D43D8"/>
    <w:rsid w:val="004D519C"/>
    <w:rsid w:val="004E1DE7"/>
    <w:rsid w:val="004E4C7A"/>
    <w:rsid w:val="004E5324"/>
    <w:rsid w:val="004F3269"/>
    <w:rsid w:val="00507B30"/>
    <w:rsid w:val="00510A12"/>
    <w:rsid w:val="00512B2E"/>
    <w:rsid w:val="005236C5"/>
    <w:rsid w:val="005240F4"/>
    <w:rsid w:val="00532FFC"/>
    <w:rsid w:val="00533BAF"/>
    <w:rsid w:val="0053738A"/>
    <w:rsid w:val="00552A8E"/>
    <w:rsid w:val="005549CB"/>
    <w:rsid w:val="00562879"/>
    <w:rsid w:val="00563F42"/>
    <w:rsid w:val="00564F4E"/>
    <w:rsid w:val="00574047"/>
    <w:rsid w:val="00577FB5"/>
    <w:rsid w:val="005A145D"/>
    <w:rsid w:val="005C19D5"/>
    <w:rsid w:val="005C7D27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51105"/>
    <w:rsid w:val="00684239"/>
    <w:rsid w:val="006859FC"/>
    <w:rsid w:val="006A3B47"/>
    <w:rsid w:val="006A4E8F"/>
    <w:rsid w:val="006B1FA7"/>
    <w:rsid w:val="006C0F0F"/>
    <w:rsid w:val="006C5F30"/>
    <w:rsid w:val="006C66BF"/>
    <w:rsid w:val="006D0742"/>
    <w:rsid w:val="006E2017"/>
    <w:rsid w:val="0070746D"/>
    <w:rsid w:val="00717B3E"/>
    <w:rsid w:val="00724F20"/>
    <w:rsid w:val="00734C4A"/>
    <w:rsid w:val="007364EA"/>
    <w:rsid w:val="0073723C"/>
    <w:rsid w:val="007475B1"/>
    <w:rsid w:val="00760E22"/>
    <w:rsid w:val="00774DA1"/>
    <w:rsid w:val="00782140"/>
    <w:rsid w:val="007B3D85"/>
    <w:rsid w:val="007B4706"/>
    <w:rsid w:val="007D6192"/>
    <w:rsid w:val="007D6ABA"/>
    <w:rsid w:val="007F3657"/>
    <w:rsid w:val="007F4249"/>
    <w:rsid w:val="00802C7B"/>
    <w:rsid w:val="00805DE6"/>
    <w:rsid w:val="00807C8B"/>
    <w:rsid w:val="00820B59"/>
    <w:rsid w:val="00823A2C"/>
    <w:rsid w:val="00825621"/>
    <w:rsid w:val="008319AE"/>
    <w:rsid w:val="0083319F"/>
    <w:rsid w:val="00834603"/>
    <w:rsid w:val="00836534"/>
    <w:rsid w:val="008744BE"/>
    <w:rsid w:val="008754AF"/>
    <w:rsid w:val="00882B57"/>
    <w:rsid w:val="00891632"/>
    <w:rsid w:val="00897E95"/>
    <w:rsid w:val="008A0474"/>
    <w:rsid w:val="008A66B5"/>
    <w:rsid w:val="008B6FE4"/>
    <w:rsid w:val="008D4C2B"/>
    <w:rsid w:val="008D7E9E"/>
    <w:rsid w:val="009127F1"/>
    <w:rsid w:val="0093067A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94A8C"/>
    <w:rsid w:val="009956A9"/>
    <w:rsid w:val="009A1DB5"/>
    <w:rsid w:val="009B05EA"/>
    <w:rsid w:val="009B490B"/>
    <w:rsid w:val="009B6BE7"/>
    <w:rsid w:val="009E4B07"/>
    <w:rsid w:val="009F683E"/>
    <w:rsid w:val="00A00C41"/>
    <w:rsid w:val="00A05E0B"/>
    <w:rsid w:val="00A10869"/>
    <w:rsid w:val="00A15503"/>
    <w:rsid w:val="00A24F8B"/>
    <w:rsid w:val="00A25584"/>
    <w:rsid w:val="00A347E5"/>
    <w:rsid w:val="00A34903"/>
    <w:rsid w:val="00A613B0"/>
    <w:rsid w:val="00A64149"/>
    <w:rsid w:val="00A64928"/>
    <w:rsid w:val="00A7411C"/>
    <w:rsid w:val="00A7448F"/>
    <w:rsid w:val="00A84108"/>
    <w:rsid w:val="00A96379"/>
    <w:rsid w:val="00A9752D"/>
    <w:rsid w:val="00AA11E5"/>
    <w:rsid w:val="00AA32DA"/>
    <w:rsid w:val="00AB70AF"/>
    <w:rsid w:val="00AC6A06"/>
    <w:rsid w:val="00AC7EBC"/>
    <w:rsid w:val="00AE6DE3"/>
    <w:rsid w:val="00AF3378"/>
    <w:rsid w:val="00B11743"/>
    <w:rsid w:val="00B16289"/>
    <w:rsid w:val="00B211CA"/>
    <w:rsid w:val="00B42914"/>
    <w:rsid w:val="00B4409B"/>
    <w:rsid w:val="00B567AF"/>
    <w:rsid w:val="00B90261"/>
    <w:rsid w:val="00BA58A1"/>
    <w:rsid w:val="00BB47FC"/>
    <w:rsid w:val="00BE5D58"/>
    <w:rsid w:val="00BE653C"/>
    <w:rsid w:val="00BF3DDC"/>
    <w:rsid w:val="00C07E28"/>
    <w:rsid w:val="00C11DC7"/>
    <w:rsid w:val="00C169BD"/>
    <w:rsid w:val="00C16D13"/>
    <w:rsid w:val="00C2132D"/>
    <w:rsid w:val="00C226EC"/>
    <w:rsid w:val="00C3677A"/>
    <w:rsid w:val="00C402E9"/>
    <w:rsid w:val="00C426C4"/>
    <w:rsid w:val="00C50D8F"/>
    <w:rsid w:val="00C56D28"/>
    <w:rsid w:val="00C601A0"/>
    <w:rsid w:val="00C630C4"/>
    <w:rsid w:val="00C656C4"/>
    <w:rsid w:val="00C6669A"/>
    <w:rsid w:val="00C666B0"/>
    <w:rsid w:val="00C753E3"/>
    <w:rsid w:val="00C777CE"/>
    <w:rsid w:val="00C86010"/>
    <w:rsid w:val="00C904C0"/>
    <w:rsid w:val="00C93610"/>
    <w:rsid w:val="00CB16B0"/>
    <w:rsid w:val="00CB2E69"/>
    <w:rsid w:val="00CC3478"/>
    <w:rsid w:val="00CD106A"/>
    <w:rsid w:val="00CF5819"/>
    <w:rsid w:val="00D10EC4"/>
    <w:rsid w:val="00D115B4"/>
    <w:rsid w:val="00D11BB3"/>
    <w:rsid w:val="00D11C6E"/>
    <w:rsid w:val="00D1211C"/>
    <w:rsid w:val="00D33F15"/>
    <w:rsid w:val="00D403F9"/>
    <w:rsid w:val="00D45B0D"/>
    <w:rsid w:val="00D46DD8"/>
    <w:rsid w:val="00D53749"/>
    <w:rsid w:val="00D91F85"/>
    <w:rsid w:val="00D92E06"/>
    <w:rsid w:val="00DA239B"/>
    <w:rsid w:val="00DB2C18"/>
    <w:rsid w:val="00DB43E4"/>
    <w:rsid w:val="00DC303D"/>
    <w:rsid w:val="00DE10AD"/>
    <w:rsid w:val="00DE5D8C"/>
    <w:rsid w:val="00DF01A7"/>
    <w:rsid w:val="00E012EC"/>
    <w:rsid w:val="00E213D8"/>
    <w:rsid w:val="00E264B5"/>
    <w:rsid w:val="00E41098"/>
    <w:rsid w:val="00E500CE"/>
    <w:rsid w:val="00E557AB"/>
    <w:rsid w:val="00E61AD3"/>
    <w:rsid w:val="00E66568"/>
    <w:rsid w:val="00E70FD3"/>
    <w:rsid w:val="00E81EF0"/>
    <w:rsid w:val="00EA71B3"/>
    <w:rsid w:val="00EB7C29"/>
    <w:rsid w:val="00EE4AD0"/>
    <w:rsid w:val="00F00D4E"/>
    <w:rsid w:val="00F06612"/>
    <w:rsid w:val="00F25F57"/>
    <w:rsid w:val="00F325A9"/>
    <w:rsid w:val="00F402F1"/>
    <w:rsid w:val="00F53299"/>
    <w:rsid w:val="00F64807"/>
    <w:rsid w:val="00F65F26"/>
    <w:rsid w:val="00F66B12"/>
    <w:rsid w:val="00F73A11"/>
    <w:rsid w:val="00F745E0"/>
    <w:rsid w:val="00F85A61"/>
    <w:rsid w:val="00F959F2"/>
    <w:rsid w:val="00FA3EDF"/>
    <w:rsid w:val="00FB1B8C"/>
    <w:rsid w:val="00FE05C8"/>
    <w:rsid w:val="00FF038F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8B"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F8A1-151C-4923-B1DA-FF5912B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9</cp:revision>
  <cp:lastPrinted>2019-01-28T10:53:00Z</cp:lastPrinted>
  <dcterms:created xsi:type="dcterms:W3CDTF">2019-02-22T07:44:00Z</dcterms:created>
  <dcterms:modified xsi:type="dcterms:W3CDTF">2019-04-22T08:50:00Z</dcterms:modified>
</cp:coreProperties>
</file>