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A44F25" w:rsidRPr="00F13067" w:rsidRDefault="00A44F25" w:rsidP="00F13067">
      <w:pPr>
        <w:spacing w:line="360" w:lineRule="auto"/>
        <w:jc w:val="center"/>
        <w:rPr>
          <w:b/>
          <w:bCs/>
          <w:caps/>
        </w:rPr>
      </w:pPr>
      <w:r w:rsidRPr="007E482D">
        <w:rPr>
          <w:rStyle w:val="FontStyle30"/>
          <w:b/>
          <w:caps/>
          <w:sz w:val="28"/>
          <w:szCs w:val="28"/>
        </w:rPr>
        <w:t>ПРОЦЕССЫ ВЫПОЛНЕНИЯ РАБОТ ПО ПОДГОТОВКЕ ПРОЕКТНОЙ ДОКУМЕНТАЦИИ</w:t>
      </w:r>
      <w:r w:rsidR="00F13067">
        <w:rPr>
          <w:rStyle w:val="FontStyle30"/>
          <w:b/>
          <w:caps/>
          <w:sz w:val="28"/>
          <w:szCs w:val="28"/>
        </w:rPr>
        <w:t xml:space="preserve"> технологических решений</w:t>
      </w:r>
      <w:r w:rsidR="00F13067" w:rsidRPr="00F13067">
        <w:rPr>
          <w:b/>
          <w:bCs/>
          <w:caps/>
          <w:color w:val="000000"/>
        </w:rPr>
        <w:t xml:space="preserve"> </w:t>
      </w:r>
      <w:r w:rsidR="00F13067" w:rsidRPr="007828E0">
        <w:rPr>
          <w:b/>
          <w:bCs/>
          <w:caps/>
          <w:color w:val="000000"/>
        </w:rPr>
        <w:t>систем водо</w:t>
      </w:r>
      <w:r w:rsidR="00F13067">
        <w:rPr>
          <w:b/>
          <w:bCs/>
          <w:caps/>
          <w:color w:val="000000"/>
        </w:rPr>
        <w:t>Отведения</w:t>
      </w:r>
      <w:r w:rsidR="00F13067" w:rsidRPr="007828E0">
        <w:rPr>
          <w:b/>
          <w:bCs/>
          <w:caps/>
          <w:color w:val="000000"/>
        </w:rPr>
        <w:t xml:space="preserve"> объектов капитального строительства</w:t>
      </w:r>
      <w:r w:rsidR="00F13067">
        <w:rPr>
          <w:rStyle w:val="FontStyle30"/>
          <w:b/>
          <w:caps/>
          <w:sz w:val="28"/>
          <w:szCs w:val="28"/>
        </w:rPr>
        <w:t>. ОСНОВНЫЕ ПОЛОЖЕНИЯ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AC41A5" w:rsidP="00165BF5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СТО НОПРИЗ П-0</w:t>
      </w:r>
      <w:r w:rsidR="00165BF5" w:rsidRPr="005E5A41">
        <w:rPr>
          <w:b/>
          <w:bCs/>
        </w:rPr>
        <w:t>1</w:t>
      </w:r>
      <w:r>
        <w:rPr>
          <w:b/>
          <w:bCs/>
        </w:rPr>
        <w:t>3</w:t>
      </w:r>
      <w:r w:rsidR="00165BF5"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AC41A5" w:rsidP="00165BF5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306"/>
        <w:gridCol w:w="457"/>
      </w:tblGrid>
      <w:tr w:rsidR="00891992" w:rsidRPr="009F6D81" w:rsidTr="00B92B02">
        <w:tc>
          <w:tcPr>
            <w:tcW w:w="524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 w:rsidRPr="009F6D81">
              <w:t>1</w:t>
            </w:r>
            <w:r>
              <w:t>.</w:t>
            </w:r>
          </w:p>
        </w:tc>
        <w:tc>
          <w:tcPr>
            <w:tcW w:w="8306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>
              <w:t>Область применения…………………………………………………1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 w:rsidRPr="009F6D81">
              <w:t>2</w:t>
            </w:r>
            <w:r>
              <w:t>.</w:t>
            </w:r>
          </w:p>
        </w:tc>
        <w:tc>
          <w:tcPr>
            <w:tcW w:w="8306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>
              <w:t>Нормативные ссылки</w:t>
            </w:r>
            <w:r w:rsidRPr="009F6D81">
              <w:t>………………………</w:t>
            </w:r>
            <w:r>
              <w:t>…………………………1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166A70" w:rsidRDefault="00891992" w:rsidP="00B92B02">
            <w:pPr>
              <w:spacing w:line="360" w:lineRule="auto"/>
              <w:jc w:val="both"/>
            </w:pPr>
            <w:r w:rsidRPr="00166A70">
              <w:t>3.</w:t>
            </w:r>
          </w:p>
        </w:tc>
        <w:tc>
          <w:tcPr>
            <w:tcW w:w="8306" w:type="dxa"/>
          </w:tcPr>
          <w:p w:rsidR="00891992" w:rsidRPr="00CC4EB6" w:rsidRDefault="00891992" w:rsidP="00B92B02">
            <w:pPr>
              <w:spacing w:line="360" w:lineRule="auto"/>
              <w:jc w:val="both"/>
              <w:rPr>
                <w:lang w:val="en-US"/>
              </w:rPr>
            </w:pPr>
            <w:r w:rsidRPr="00166A70">
              <w:t>Термины </w:t>
            </w:r>
            <w:r w:rsidR="00CC4EB6">
              <w:t>и определения………………………………………………</w:t>
            </w:r>
            <w:r w:rsidR="00CC4EB6">
              <w:rPr>
                <w:lang w:val="en-US"/>
              </w:rPr>
              <w:t>3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166A70" w:rsidRDefault="00891992" w:rsidP="00B92B02">
            <w:pPr>
              <w:spacing w:line="360" w:lineRule="auto"/>
              <w:jc w:val="both"/>
            </w:pPr>
            <w:r w:rsidRPr="00166A70">
              <w:t>4.</w:t>
            </w:r>
          </w:p>
        </w:tc>
        <w:tc>
          <w:tcPr>
            <w:tcW w:w="8306" w:type="dxa"/>
          </w:tcPr>
          <w:p w:rsidR="00891992" w:rsidRPr="00CC4EB6" w:rsidRDefault="00891992" w:rsidP="00891992">
            <w:pPr>
              <w:pStyle w:val="ad"/>
              <w:jc w:val="both"/>
              <w:rPr>
                <w:b w:val="0"/>
                <w:sz w:val="28"/>
                <w:szCs w:val="28"/>
              </w:rPr>
            </w:pPr>
            <w:r w:rsidRPr="00F43FCC">
              <w:rPr>
                <w:b w:val="0"/>
                <w:sz w:val="28"/>
                <w:szCs w:val="28"/>
              </w:rPr>
              <w:t>Общие положения по по</w:t>
            </w:r>
            <w:r>
              <w:rPr>
                <w:b w:val="0"/>
                <w:sz w:val="28"/>
                <w:szCs w:val="28"/>
              </w:rPr>
              <w:t>дготовке проектной д</w:t>
            </w:r>
            <w:r w:rsidR="002A640C">
              <w:rPr>
                <w:b w:val="0"/>
                <w:sz w:val="28"/>
                <w:szCs w:val="28"/>
              </w:rPr>
              <w:t xml:space="preserve">окументации </w:t>
            </w:r>
            <w:r w:rsidR="00F13067">
              <w:rPr>
                <w:b w:val="0"/>
                <w:sz w:val="28"/>
                <w:szCs w:val="28"/>
              </w:rPr>
              <w:t xml:space="preserve">технологических решений </w:t>
            </w:r>
            <w:r w:rsidR="002A640C">
              <w:rPr>
                <w:b w:val="0"/>
                <w:sz w:val="28"/>
                <w:szCs w:val="28"/>
              </w:rPr>
              <w:t>систем водоотведения</w:t>
            </w:r>
            <w:r w:rsidR="00F13067">
              <w:rPr>
                <w:b w:val="0"/>
                <w:sz w:val="28"/>
                <w:szCs w:val="28"/>
              </w:rPr>
              <w:t>………………</w:t>
            </w:r>
            <w:r>
              <w:rPr>
                <w:b w:val="0"/>
                <w:sz w:val="28"/>
                <w:szCs w:val="28"/>
              </w:rPr>
              <w:t>…</w:t>
            </w:r>
            <w:r w:rsidR="00CC4EB6">
              <w:rPr>
                <w:b w:val="0"/>
                <w:sz w:val="28"/>
                <w:szCs w:val="28"/>
              </w:rPr>
              <w:t>.</w:t>
            </w:r>
            <w:r w:rsidR="00CC4EB6" w:rsidRPr="00CC4EB6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Default="00891992" w:rsidP="00B92B02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8306" w:type="dxa"/>
          </w:tcPr>
          <w:p w:rsidR="00891992" w:rsidRPr="00560312" w:rsidRDefault="00891992" w:rsidP="00B92B02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 w:val="0"/>
                <w:color w:val="2D2D2D"/>
                <w:spacing w:val="2"/>
                <w:sz w:val="28"/>
                <w:szCs w:val="28"/>
                <w:lang w:val="en-US"/>
              </w:rPr>
            </w:pPr>
            <w:r w:rsidRPr="00F84066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Правила выполнения и оформления текстовых и графических материалов, входящих в состав проектной документации</w:t>
            </w:r>
            <w:r w:rsidR="00CC4EB6">
              <w:rPr>
                <w:rFonts w:ascii="Times New Roman" w:hAnsi="Times New Roman" w:cs="Times New Roman"/>
                <w:b w:val="0"/>
                <w:color w:val="2D2D2D"/>
                <w:spacing w:val="2"/>
                <w:sz w:val="28"/>
                <w:szCs w:val="28"/>
              </w:rPr>
              <w:t>………</w:t>
            </w:r>
            <w:r w:rsidR="00560312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lang w:val="en-US"/>
              </w:rPr>
              <w:t>..9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>
              <w:t>6</w:t>
            </w:r>
            <w:r w:rsidRPr="009F6D81">
              <w:t>.</w:t>
            </w:r>
          </w:p>
        </w:tc>
        <w:tc>
          <w:tcPr>
            <w:tcW w:w="8306" w:type="dxa"/>
          </w:tcPr>
          <w:p w:rsidR="00891992" w:rsidRPr="00560312" w:rsidRDefault="00891992" w:rsidP="00B92B02">
            <w:pPr>
              <w:spacing w:line="360" w:lineRule="auto"/>
              <w:jc w:val="both"/>
            </w:pPr>
            <w:r w:rsidRPr="00F84066">
              <w:t>Контроль качества работ по подготовке проектной документации</w:t>
            </w:r>
            <w:r w:rsidR="00CC4EB6">
              <w:t>………………………………………………………..</w:t>
            </w:r>
            <w:r w:rsidR="00560312">
              <w:t>1</w:t>
            </w:r>
            <w:r w:rsidR="00560312" w:rsidRPr="00560312">
              <w:t>0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>
              <w:t>7</w:t>
            </w:r>
            <w:r w:rsidRPr="009F6D81">
              <w:t>.</w:t>
            </w:r>
          </w:p>
        </w:tc>
        <w:tc>
          <w:tcPr>
            <w:tcW w:w="8306" w:type="dxa"/>
          </w:tcPr>
          <w:p w:rsidR="00891992" w:rsidRPr="00560312" w:rsidRDefault="00891992" w:rsidP="00B92B02">
            <w:pPr>
              <w:spacing w:line="360" w:lineRule="auto"/>
              <w:jc w:val="both"/>
            </w:pPr>
            <w:r w:rsidRPr="009F6D81">
              <w:t>Учет и хранение про</w:t>
            </w:r>
            <w:r>
              <w:t>е</w:t>
            </w:r>
            <w:r w:rsidR="00CC4EB6">
              <w:t>ктной документации………………………...</w:t>
            </w:r>
            <w:r w:rsidR="00560312">
              <w:t>1</w:t>
            </w:r>
            <w:r w:rsidR="00560312" w:rsidRPr="00560312">
              <w:t>0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891992" w:rsidRPr="00560312" w:rsidRDefault="00891992" w:rsidP="00313672">
            <w:pPr>
              <w:spacing w:line="360" w:lineRule="auto"/>
              <w:jc w:val="both"/>
              <w:rPr>
                <w:lang w:val="en-US"/>
              </w:rPr>
            </w:pPr>
            <w:r>
              <w:t>Библи</w:t>
            </w:r>
            <w:r w:rsidR="00CC4EB6">
              <w:t>ография………………………………………………………..</w:t>
            </w:r>
            <w:r w:rsidR="00560312">
              <w:t>1</w:t>
            </w:r>
            <w:r w:rsidR="00560312">
              <w:rPr>
                <w:lang w:val="en-US"/>
              </w:rPr>
              <w:t>2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D11C6E" w:rsidRPr="005E5A41" w:rsidRDefault="00165BF5" w:rsidP="00A96379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165BF5" w:rsidRPr="005E5A41" w:rsidRDefault="00165BF5" w:rsidP="00A96379">
      <w:pPr>
        <w:spacing w:line="360" w:lineRule="auto"/>
        <w:jc w:val="center"/>
        <w:rPr>
          <w:b/>
          <w:sz w:val="32"/>
        </w:rPr>
      </w:pPr>
    </w:p>
    <w:p w:rsidR="008D6A89" w:rsidRPr="00BB6059" w:rsidRDefault="008D6A89" w:rsidP="008D6A89">
      <w:pPr>
        <w:spacing w:line="360" w:lineRule="auto"/>
        <w:ind w:firstLine="708"/>
        <w:jc w:val="both"/>
      </w:pPr>
      <w:r w:rsidRPr="00BB6059">
        <w:t xml:space="preserve">Настоящий стандарт разработан в целях реализации требований  </w:t>
      </w:r>
      <w:r w:rsidRPr="00BB6059">
        <w:rPr>
          <w:bCs/>
        </w:rPr>
        <w:t xml:space="preserve">Градостроительного кодекса Российской Федерации [1] о необходимости </w:t>
      </w:r>
      <w:r w:rsidRPr="00BB6059">
        <w:t>разработки и утверждения Национальным объединением изыскателей и проектировщиков стандартов на процессы выполнения работ по подготовке проектной документации.</w:t>
      </w: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  <w:sectPr w:rsidR="008319AE" w:rsidRPr="005E5A4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spacing w:line="360" w:lineRule="auto"/>
        <w:jc w:val="both"/>
        <w:rPr>
          <w:rFonts w:eastAsia="Calibri"/>
        </w:rPr>
      </w:pPr>
      <w:r w:rsidRPr="005E5A4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785C9" wp14:editId="68444968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43DE7F8"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C0230B" w:rsidRDefault="00C0230B" w:rsidP="00C0230B">
      <w:pPr>
        <w:spacing w:line="360" w:lineRule="auto"/>
        <w:jc w:val="center"/>
        <w:rPr>
          <w:rStyle w:val="FontStyle30"/>
          <w:b/>
          <w:caps/>
          <w:sz w:val="28"/>
          <w:szCs w:val="28"/>
        </w:rPr>
      </w:pPr>
    </w:p>
    <w:p w:rsidR="00A44F25" w:rsidRPr="00F13067" w:rsidRDefault="00A44F25" w:rsidP="00F13067">
      <w:pPr>
        <w:spacing w:line="360" w:lineRule="auto"/>
        <w:jc w:val="center"/>
        <w:rPr>
          <w:b/>
          <w:bCs/>
          <w:caps/>
        </w:rPr>
      </w:pPr>
      <w:r w:rsidRPr="007E482D">
        <w:rPr>
          <w:rStyle w:val="FontStyle30"/>
          <w:b/>
          <w:caps/>
          <w:sz w:val="28"/>
          <w:szCs w:val="28"/>
        </w:rPr>
        <w:t>ПРОЦЕССЫ ВЫПОЛНЕНИЯ РАБОТ ПО ПОДГОТОВКЕ ПРОЕКТНОЙ ДОКУМЕНТАЦИИ</w:t>
      </w:r>
      <w:r w:rsidR="00F13067">
        <w:rPr>
          <w:rStyle w:val="FontStyle30"/>
          <w:b/>
          <w:caps/>
          <w:sz w:val="28"/>
          <w:szCs w:val="28"/>
        </w:rPr>
        <w:t xml:space="preserve"> технологических решений </w:t>
      </w:r>
      <w:r w:rsidR="00F13067" w:rsidRPr="007828E0">
        <w:rPr>
          <w:b/>
          <w:bCs/>
          <w:caps/>
          <w:color w:val="000000"/>
        </w:rPr>
        <w:t>систем водо</w:t>
      </w:r>
      <w:r w:rsidR="00F13067">
        <w:rPr>
          <w:b/>
          <w:bCs/>
          <w:caps/>
          <w:color w:val="000000"/>
        </w:rPr>
        <w:t>Отведения</w:t>
      </w:r>
      <w:r w:rsidR="00F13067" w:rsidRPr="007828E0">
        <w:rPr>
          <w:b/>
          <w:bCs/>
          <w:caps/>
          <w:color w:val="000000"/>
        </w:rPr>
        <w:t xml:space="preserve"> объектов капитального строительства</w:t>
      </w:r>
      <w:r w:rsidR="00F13067">
        <w:rPr>
          <w:rStyle w:val="FontStyle30"/>
          <w:b/>
          <w:caps/>
          <w:sz w:val="28"/>
          <w:szCs w:val="28"/>
        </w:rPr>
        <w:t>. ОСНОВНЫЕ ПОЛОЖЕНИЯ</w:t>
      </w:r>
      <w:r w:rsidRPr="007E482D">
        <w:rPr>
          <w:rStyle w:val="FontStyle30"/>
          <w:b/>
          <w:caps/>
          <w:sz w:val="28"/>
          <w:szCs w:val="28"/>
        </w:rPr>
        <w:t xml:space="preserve"> </w:t>
      </w:r>
    </w:p>
    <w:p w:rsidR="008319AE" w:rsidRPr="005E5A41" w:rsidRDefault="008319AE" w:rsidP="008319AE">
      <w:pPr>
        <w:jc w:val="both"/>
        <w:rPr>
          <w:rFonts w:eastAsia="Calibri"/>
          <w:sz w:val="22"/>
          <w:szCs w:val="22"/>
        </w:rPr>
      </w:pPr>
    </w:p>
    <w:p w:rsidR="008319AE" w:rsidRPr="005E5A4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5E5A4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1BE" wp14:editId="7789140D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C8750D3"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Pr="005E5A41" w:rsidRDefault="008319AE" w:rsidP="008319AE">
      <w:pPr>
        <w:spacing w:line="360" w:lineRule="auto"/>
        <w:rPr>
          <w:rFonts w:eastAsia="Calibri"/>
          <w:b/>
        </w:rPr>
      </w:pPr>
    </w:p>
    <w:p w:rsidR="008319AE" w:rsidRPr="005E5A4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5E5A41">
        <w:rPr>
          <w:rFonts w:eastAsia="Calibri"/>
          <w:b/>
          <w:sz w:val="32"/>
        </w:rPr>
        <w:t>1.</w:t>
      </w:r>
      <w:r w:rsidRPr="005E5A41">
        <w:rPr>
          <w:rFonts w:eastAsia="Calibri"/>
          <w:b/>
          <w:sz w:val="32"/>
        </w:rPr>
        <w:tab/>
        <w:t>Область применения</w:t>
      </w:r>
    </w:p>
    <w:p w:rsidR="00891992" w:rsidRPr="006C79CC" w:rsidRDefault="00724F20" w:rsidP="007828E0">
      <w:pPr>
        <w:spacing w:line="360" w:lineRule="auto"/>
        <w:ind w:firstLine="708"/>
        <w:jc w:val="both"/>
        <w:rPr>
          <w:bCs/>
          <w:color w:val="000000"/>
        </w:rPr>
      </w:pPr>
      <w:r w:rsidRPr="005C7D27">
        <w:t xml:space="preserve">1.1 Настоящий стандарт </w:t>
      </w:r>
      <w:r w:rsidRPr="00C0230B">
        <w:t>распространяется на</w:t>
      </w:r>
      <w:r w:rsidR="00891992">
        <w:t xml:space="preserve"> подготовку проектной документации</w:t>
      </w:r>
      <w:r w:rsidR="00F13067">
        <w:t xml:space="preserve"> технологических решений</w:t>
      </w:r>
      <w:r w:rsidR="00C0230B" w:rsidRPr="00C0230B">
        <w:t xml:space="preserve"> </w:t>
      </w:r>
      <w:r w:rsidR="002A640C">
        <w:rPr>
          <w:spacing w:val="2"/>
        </w:rPr>
        <w:t>систем водоотведения объектов капитального строительства</w:t>
      </w:r>
      <w:r w:rsidR="006C79CC" w:rsidRPr="006C79CC">
        <w:rPr>
          <w:spacing w:val="2"/>
        </w:rPr>
        <w:t>.</w:t>
      </w:r>
    </w:p>
    <w:p w:rsidR="00F13067" w:rsidRPr="007D37B4" w:rsidRDefault="005C7D27" w:rsidP="00F13067">
      <w:pPr>
        <w:spacing w:line="360" w:lineRule="auto"/>
        <w:ind w:firstLine="708"/>
        <w:jc w:val="both"/>
        <w:rPr>
          <w:bCs/>
          <w:color w:val="000000"/>
        </w:rPr>
      </w:pPr>
      <w:r w:rsidRPr="005C7D27">
        <w:t>1.2</w:t>
      </w:r>
      <w:r>
        <w:t xml:space="preserve"> Стандарт применим в целях </w:t>
      </w:r>
      <w:r w:rsidR="00F13067">
        <w:t>определения правил</w:t>
      </w:r>
      <w:r w:rsidR="00F13067" w:rsidRPr="00192561">
        <w:t xml:space="preserve"> выполнения работ по подготовке проектной документации</w:t>
      </w:r>
      <w:r w:rsidR="00F13067">
        <w:t xml:space="preserve"> технологических решений</w:t>
      </w:r>
      <w:r w:rsidR="00F13067">
        <w:rPr>
          <w:rFonts w:eastAsia="Times New Roman"/>
          <w:lang w:eastAsia="ru-RU"/>
        </w:rPr>
        <w:t xml:space="preserve"> </w:t>
      </w:r>
      <w:r w:rsidR="00F13067">
        <w:rPr>
          <w:spacing w:val="2"/>
        </w:rPr>
        <w:t>систем водоотведения объектов капитального строительства.</w:t>
      </w:r>
    </w:p>
    <w:p w:rsidR="005E5A41" w:rsidRPr="005E5A41" w:rsidRDefault="005E5A41" w:rsidP="00F13067">
      <w:pPr>
        <w:spacing w:line="360" w:lineRule="auto"/>
        <w:jc w:val="both"/>
        <w:rPr>
          <w:b/>
        </w:rPr>
      </w:pP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8319AE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2.</w:t>
      </w:r>
      <w:r w:rsidRPr="005E5A4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F11993" w:rsidRPr="00F11993" w:rsidRDefault="00F11993" w:rsidP="00F11993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  <w:bookmarkStart w:id="0" w:name="_GoBack"/>
      <w:bookmarkEnd w:id="0"/>
    </w:p>
    <w:p w:rsidR="005F07C8" w:rsidRPr="00125B31" w:rsidRDefault="005F07C8" w:rsidP="005F07C8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21.001-2013 Система проектной документации для строительства (СПДС). Общие положения</w:t>
      </w:r>
    </w:p>
    <w:p w:rsidR="005F07C8" w:rsidRPr="005F07C8" w:rsidRDefault="005F07C8" w:rsidP="005F07C8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21.002-2014 Система проектной документации для строительства (СПДС). Нормоконтроль проектной и рабочей документации</w:t>
      </w:r>
    </w:p>
    <w:p w:rsidR="005236C5" w:rsidRPr="00125B31" w:rsidRDefault="005236C5" w:rsidP="005236C5">
      <w:pPr>
        <w:spacing w:line="360" w:lineRule="auto"/>
        <w:ind w:firstLine="709"/>
        <w:jc w:val="both"/>
      </w:pPr>
      <w:r w:rsidRPr="00125B31">
        <w:rPr>
          <w:bCs/>
          <w:spacing w:val="2"/>
        </w:rPr>
        <w:lastRenderedPageBreak/>
        <w:t>ГОСТ 21.110-2013 Система проектной документации для строительства (СПДС). Спецификация оборудования, изделий и материалов</w:t>
      </w:r>
    </w:p>
    <w:p w:rsidR="005236C5" w:rsidRPr="00125B31" w:rsidRDefault="005236C5" w:rsidP="005236C5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21.114-2013 Система проектной документации для строительства (СПДС). Правила выполнения эскизных чертежей общих видов нетиповых изделий</w:t>
      </w:r>
    </w:p>
    <w:p w:rsidR="005236C5" w:rsidRPr="00125B31" w:rsidRDefault="005236C5" w:rsidP="005236C5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21.301-2014 Система проектной документации для строительства (СПДС). Основные требования к оформлению отчетной документации по инженерным изысканиям</w:t>
      </w:r>
    </w:p>
    <w:p w:rsidR="005236C5" w:rsidRPr="00125B31" w:rsidRDefault="005236C5" w:rsidP="005236C5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21.501-2011 Система проектной документации для строительства (СПДС). Правила выполнения рабочей документации архитектурных и конструктивных решений</w:t>
      </w:r>
    </w:p>
    <w:p w:rsidR="005236C5" w:rsidRDefault="005236C5" w:rsidP="005236C5">
      <w:pPr>
        <w:spacing w:line="360" w:lineRule="auto"/>
        <w:ind w:firstLine="709"/>
        <w:jc w:val="both"/>
        <w:rPr>
          <w:bCs/>
          <w:spacing w:val="2"/>
        </w:rPr>
      </w:pPr>
      <w:r w:rsidRPr="00125B31">
        <w:rPr>
          <w:bCs/>
          <w:spacing w:val="2"/>
        </w:rPr>
        <w:t>ГОСТ 21.502-2016 Система проектной документации для строительства (СПДС). Правила выполнения рабочей документации металлических конструкций</w:t>
      </w:r>
    </w:p>
    <w:p w:rsidR="005F07C8" w:rsidRDefault="005F07C8" w:rsidP="005F07C8">
      <w:pPr>
        <w:tabs>
          <w:tab w:val="left" w:pos="1418"/>
        </w:tabs>
        <w:spacing w:line="360" w:lineRule="auto"/>
        <w:ind w:firstLine="709"/>
        <w:jc w:val="both"/>
        <w:rPr>
          <w:bCs/>
          <w:spacing w:val="2"/>
        </w:rPr>
      </w:pPr>
      <w:r w:rsidRPr="007D4EA5">
        <w:rPr>
          <w:bCs/>
          <w:spacing w:val="2"/>
        </w:rPr>
        <w:t>ГОСТ 21.601-2011 Система проектной документации для строительства (СПДС). Правила выполнения рабочей документации внутренних систем водоснабжения и канализации</w:t>
      </w:r>
    </w:p>
    <w:p w:rsidR="005F07C8" w:rsidRPr="006C79CC" w:rsidRDefault="005F07C8" w:rsidP="005F07C8">
      <w:pPr>
        <w:tabs>
          <w:tab w:val="left" w:pos="1418"/>
        </w:tabs>
        <w:spacing w:line="360" w:lineRule="auto"/>
        <w:ind w:firstLine="709"/>
        <w:jc w:val="both"/>
        <w:rPr>
          <w:bCs/>
          <w:spacing w:val="2"/>
        </w:rPr>
      </w:pPr>
      <w:r w:rsidRPr="006C79CC">
        <w:rPr>
          <w:bCs/>
          <w:spacing w:val="2"/>
        </w:rPr>
        <w:t>ГОСТ 21.704-2011 Система проектной документации для строительства (СПДС). Правила выполнения рабочей документации наружных сетей водоснабжения и канализации</w:t>
      </w:r>
    </w:p>
    <w:p w:rsidR="005236C5" w:rsidRPr="00125B31" w:rsidRDefault="005236C5" w:rsidP="005236C5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Р 21.1003-2009 Система проектной документации для строительства (СПДС). Учет и хранение проектной документации</w:t>
      </w:r>
    </w:p>
    <w:p w:rsidR="005236C5" w:rsidRPr="00125B31" w:rsidRDefault="005236C5" w:rsidP="005236C5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Р 21.1101-2013 Система проектной документации для строительства (СПДС). Основные требования к проектной и рабочей документации</w:t>
      </w:r>
    </w:p>
    <w:p w:rsidR="000E019F" w:rsidRPr="000E019F" w:rsidRDefault="000E019F" w:rsidP="005F07C8">
      <w:pPr>
        <w:tabs>
          <w:tab w:val="left" w:pos="1418"/>
        </w:tabs>
        <w:spacing w:line="360" w:lineRule="auto"/>
        <w:ind w:firstLine="709"/>
        <w:jc w:val="both"/>
      </w:pPr>
      <w:r w:rsidRPr="000E019F">
        <w:rPr>
          <w:bCs/>
          <w:color w:val="2D2D2D"/>
          <w:spacing w:val="2"/>
        </w:rPr>
        <w:t>ГОСТ 25150-82 Канализация. Термины и определения</w:t>
      </w:r>
    </w:p>
    <w:p w:rsidR="005F07C8" w:rsidRPr="006C79CC" w:rsidRDefault="005F07C8" w:rsidP="005F07C8">
      <w:pPr>
        <w:tabs>
          <w:tab w:val="left" w:pos="1418"/>
        </w:tabs>
        <w:spacing w:line="360" w:lineRule="auto"/>
        <w:ind w:firstLine="709"/>
        <w:jc w:val="both"/>
      </w:pPr>
      <w:r w:rsidRPr="006C79CC">
        <w:rPr>
          <w:bCs/>
          <w:spacing w:val="2"/>
        </w:rPr>
        <w:t>СП 30.13330.2016 «СНиП 2.04.01-85 Внутренний водопровод и канализация зданий»</w:t>
      </w:r>
    </w:p>
    <w:p w:rsidR="008A36D0" w:rsidRPr="00D94938" w:rsidRDefault="008A36D0" w:rsidP="00B211CA">
      <w:pPr>
        <w:spacing w:line="360" w:lineRule="auto"/>
        <w:ind w:firstLine="709"/>
        <w:jc w:val="both"/>
        <w:rPr>
          <w:bCs/>
          <w:spacing w:val="2"/>
        </w:rPr>
      </w:pPr>
      <w:r w:rsidRPr="00D94938">
        <w:rPr>
          <w:bCs/>
          <w:spacing w:val="2"/>
        </w:rPr>
        <w:t xml:space="preserve">СП 32.13330.2012  «СНиП 2.04.03-85 Канализация. Наружные сети и сооружения» </w:t>
      </w: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5E5A41">
        <w:rPr>
          <w:rStyle w:val="72pt"/>
          <w:sz w:val="24"/>
          <w:szCs w:val="24"/>
        </w:rPr>
        <w:t>Примечание –</w:t>
      </w:r>
      <w:r w:rsidRPr="005E5A4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</w:t>
      </w:r>
      <w:r w:rsidRPr="005E5A41">
        <w:rPr>
          <w:sz w:val="24"/>
          <w:szCs w:val="24"/>
        </w:rPr>
        <w:lastRenderedPageBreak/>
        <w:t>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Pr="005E5A41" w:rsidRDefault="008319AE" w:rsidP="008319AE">
      <w:pPr>
        <w:spacing w:line="360" w:lineRule="auto"/>
        <w:ind w:firstLine="709"/>
        <w:jc w:val="both"/>
        <w:rPr>
          <w:b/>
        </w:rPr>
      </w:pPr>
    </w:p>
    <w:p w:rsidR="008319AE" w:rsidRPr="005E5A41" w:rsidRDefault="008319AE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3.</w:t>
      </w:r>
      <w:r w:rsidRPr="005E5A4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D11C6E" w:rsidRPr="005E5A41" w:rsidRDefault="00D11C6E" w:rsidP="0070746D">
      <w:pPr>
        <w:spacing w:line="360" w:lineRule="auto"/>
        <w:jc w:val="both"/>
        <w:rPr>
          <w:b/>
        </w:rPr>
      </w:pPr>
    </w:p>
    <w:p w:rsidR="006D0742" w:rsidRPr="005E5A41" w:rsidRDefault="006D0742" w:rsidP="006D0742">
      <w:pPr>
        <w:spacing w:line="360" w:lineRule="auto"/>
        <w:ind w:firstLine="709"/>
        <w:jc w:val="both"/>
      </w:pPr>
      <w:r w:rsidRPr="005236C5">
        <w:t xml:space="preserve">В настоящем стандарте применены термины в соответствии с Градостроительным кодексом [1], со статьей 2 Федерального закона [2], </w:t>
      </w:r>
      <w:r w:rsidR="008D6A89">
        <w:rPr>
          <w:spacing w:val="2"/>
        </w:rPr>
        <w:t xml:space="preserve">ГОСТ </w:t>
      </w:r>
      <w:r w:rsidR="005236C5" w:rsidRPr="005236C5">
        <w:rPr>
          <w:spacing w:val="2"/>
        </w:rPr>
        <w:t xml:space="preserve"> 21.001</w:t>
      </w:r>
      <w:r w:rsidR="00C47F9F">
        <w:rPr>
          <w:spacing w:val="2"/>
        </w:rPr>
        <w:t xml:space="preserve">, </w:t>
      </w:r>
      <w:r w:rsidR="00C47F9F">
        <w:rPr>
          <w:bCs/>
          <w:color w:val="2D2D2D"/>
          <w:spacing w:val="2"/>
        </w:rPr>
        <w:t>СП 30.13330</w:t>
      </w:r>
      <w:r w:rsidRPr="005236C5">
        <w:t>:</w:t>
      </w:r>
      <w:r w:rsidR="00135AFE" w:rsidRPr="005E5A41">
        <w:t xml:space="preserve"> </w:t>
      </w:r>
    </w:p>
    <w:p w:rsidR="00B07AF6" w:rsidRPr="00B07AF6" w:rsidRDefault="00B07AF6" w:rsidP="00B07AF6">
      <w:pPr>
        <w:spacing w:line="360" w:lineRule="auto"/>
        <w:jc w:val="both"/>
        <w:rPr>
          <w:b/>
        </w:rPr>
      </w:pPr>
    </w:p>
    <w:p w:rsidR="009A1DB5" w:rsidRPr="00305AF3" w:rsidRDefault="008D6A89" w:rsidP="002A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color w:val="2D2D2D"/>
          <w:spacing w:val="2"/>
        </w:rPr>
      </w:pPr>
      <w:r>
        <w:rPr>
          <w:b/>
          <w:bCs/>
          <w:color w:val="2D2D2D"/>
          <w:spacing w:val="2"/>
        </w:rPr>
        <w:t>3.1</w:t>
      </w:r>
      <w:r w:rsidR="002A640C" w:rsidRPr="006E5B89">
        <w:rPr>
          <w:b/>
          <w:bCs/>
          <w:color w:val="2D2D2D"/>
          <w:spacing w:val="2"/>
        </w:rPr>
        <w:t xml:space="preserve"> водоотведение: </w:t>
      </w:r>
      <w:r w:rsidR="002A640C" w:rsidRPr="006E5B89">
        <w:rPr>
          <w:color w:val="2D2D2D"/>
          <w:spacing w:val="2"/>
        </w:rPr>
        <w:t>Прием, транспортировка и очистка сточных вод с использованием централизованной системы водоотведения.</w:t>
      </w:r>
    </w:p>
    <w:p w:rsidR="009A1DB5" w:rsidRPr="00305AF3" w:rsidRDefault="009A1DB5" w:rsidP="00305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 w:rsidRPr="009A1DB5">
        <w:rPr>
          <w:spacing w:val="2"/>
        </w:rPr>
        <w:t>[</w:t>
      </w:r>
      <w:r w:rsidR="00BA5425">
        <w:rPr>
          <w:spacing w:val="2"/>
        </w:rPr>
        <w:t xml:space="preserve">ФЗ </w:t>
      </w:r>
      <w:r w:rsidR="00C47F9F">
        <w:rPr>
          <w:spacing w:val="2"/>
        </w:rPr>
        <w:t>от  07.12.11  №416-ФЗ  «</w:t>
      </w:r>
      <w:r w:rsidR="00305AF3">
        <w:rPr>
          <w:spacing w:val="2"/>
        </w:rPr>
        <w:t xml:space="preserve">О </w:t>
      </w:r>
      <w:r w:rsidR="00C47F9F">
        <w:rPr>
          <w:spacing w:val="2"/>
        </w:rPr>
        <w:t>водоснабжении и водоотведении»</w:t>
      </w:r>
      <w:r w:rsidR="002A640C">
        <w:rPr>
          <w:spacing w:val="2"/>
        </w:rPr>
        <w:t>, п.2</w:t>
      </w:r>
      <w:r w:rsidR="006E5B89">
        <w:rPr>
          <w:spacing w:val="2"/>
        </w:rPr>
        <w:t xml:space="preserve"> </w:t>
      </w:r>
      <w:r w:rsidRPr="009A1DB5">
        <w:rPr>
          <w:spacing w:val="2"/>
        </w:rPr>
        <w:t>]</w:t>
      </w:r>
    </w:p>
    <w:p w:rsidR="00D33E97" w:rsidRPr="005E5A41" w:rsidRDefault="00D33E97" w:rsidP="00D33E97">
      <w:pPr>
        <w:spacing w:line="360" w:lineRule="auto"/>
        <w:jc w:val="both"/>
        <w:rPr>
          <w:b/>
        </w:rPr>
      </w:pPr>
    </w:p>
    <w:p w:rsidR="008D6A89" w:rsidRPr="00BB6059" w:rsidRDefault="009A1DB5" w:rsidP="008D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</w:t>
      </w:r>
      <w:r w:rsidR="008D6A89">
        <w:rPr>
          <w:b/>
        </w:rPr>
        <w:t>2</w:t>
      </w:r>
      <w:r w:rsidR="006D0742" w:rsidRPr="005E5A41">
        <w:rPr>
          <w:b/>
        </w:rPr>
        <w:tab/>
      </w:r>
      <w:r w:rsidR="00782140" w:rsidRPr="005E5A41">
        <w:rPr>
          <w:b/>
          <w:bCs/>
          <w:spacing w:val="2"/>
        </w:rPr>
        <w:t>проектная документация:</w:t>
      </w:r>
      <w:r w:rsidR="00782140" w:rsidRPr="005E5A41">
        <w:rPr>
          <w:spacing w:val="2"/>
        </w:rPr>
        <w:t xml:space="preserve"> </w:t>
      </w:r>
      <w:r w:rsidR="008D6A89" w:rsidRPr="00BB6059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782140" w:rsidRPr="008D6A89" w:rsidRDefault="008D6A89" w:rsidP="008D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BB6059">
        <w:t>[Градостроительный кодекс РФ, статья 48, ч.2]</w:t>
      </w:r>
    </w:p>
    <w:p w:rsidR="00782140" w:rsidRPr="00C930CD" w:rsidRDefault="00782140" w:rsidP="005F07C8">
      <w:pPr>
        <w:spacing w:line="360" w:lineRule="auto"/>
        <w:jc w:val="both"/>
        <w:rPr>
          <w:b/>
        </w:rPr>
      </w:pPr>
      <w:r w:rsidRPr="005E5A41">
        <w:rPr>
          <w:b/>
        </w:rPr>
        <w:tab/>
      </w:r>
    </w:p>
    <w:p w:rsidR="00C930CD" w:rsidRPr="00451961" w:rsidRDefault="00C930CD" w:rsidP="00C9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</w:t>
      </w:r>
      <w:r w:rsidR="008D6A89">
        <w:rPr>
          <w:b/>
        </w:rPr>
        <w:t>3</w:t>
      </w:r>
      <w:r w:rsidRPr="00451961">
        <w:rPr>
          <w:b/>
        </w:rPr>
        <w:t xml:space="preserve"> </w:t>
      </w:r>
      <w:r w:rsidRPr="00451961">
        <w:rPr>
          <w:b/>
          <w:bCs/>
          <w:spacing w:val="2"/>
        </w:rPr>
        <w:t>рабочая документация:</w:t>
      </w:r>
      <w:r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</w:t>
      </w:r>
      <w:r w:rsidRPr="00451961">
        <w:rPr>
          <w:spacing w:val="2"/>
        </w:rPr>
        <w:lastRenderedPageBreak/>
        <w:t>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C930CD" w:rsidRPr="00451961" w:rsidRDefault="008D6A89" w:rsidP="00C9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>
        <w:rPr>
          <w:spacing w:val="2"/>
        </w:rPr>
        <w:t xml:space="preserve">[ГОСТ </w:t>
      </w:r>
      <w:r w:rsidR="00C930CD" w:rsidRPr="00451961">
        <w:rPr>
          <w:spacing w:val="2"/>
        </w:rPr>
        <w:t xml:space="preserve"> 21.001, пункт 3.1 6]</w:t>
      </w:r>
    </w:p>
    <w:p w:rsidR="00C930CD" w:rsidRPr="00F13067" w:rsidRDefault="00C930CD" w:rsidP="005F07C8">
      <w:pPr>
        <w:spacing w:line="360" w:lineRule="auto"/>
        <w:jc w:val="both"/>
        <w:rPr>
          <w:b/>
        </w:rPr>
      </w:pPr>
    </w:p>
    <w:p w:rsidR="00080BE8" w:rsidRPr="005E5A41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t>3.</w:t>
      </w:r>
      <w:r w:rsidR="008D6A89">
        <w:rPr>
          <w:b/>
        </w:rPr>
        <w:t>4</w:t>
      </w:r>
      <w:r w:rsidR="00135AFE" w:rsidRPr="005E5A41">
        <w:rPr>
          <w:b/>
        </w:rPr>
        <w:tab/>
      </w:r>
      <w:r w:rsidR="00080BE8" w:rsidRPr="005E5A41">
        <w:rPr>
          <w:b/>
        </w:rPr>
        <w:t>стандарт организации</w:t>
      </w:r>
      <w:r w:rsidR="006E2017" w:rsidRPr="005E5A41">
        <w:t>: Д</w:t>
      </w:r>
      <w:r w:rsidR="00080BE8" w:rsidRPr="005E5A41">
        <w:t>окумент по стандартизации, утвержденный</w:t>
      </w:r>
      <w:r w:rsidR="006A4E8F" w:rsidRPr="005E5A41">
        <w:t xml:space="preserve"> </w:t>
      </w:r>
      <w:r w:rsidR="00080BE8" w:rsidRPr="005E5A41">
        <w:t>юридическим лицом, в том числе государственной корпорацией,</w:t>
      </w:r>
      <w:r w:rsidR="006A4E8F" w:rsidRPr="005E5A41">
        <w:t xml:space="preserve"> </w:t>
      </w:r>
      <w:r w:rsidR="00080BE8" w:rsidRPr="005E5A41">
        <w:t>саморегулируемой организацией, а также индивидуальным предпринимателем</w:t>
      </w:r>
      <w:r w:rsidR="006A4E8F" w:rsidRPr="005E5A41">
        <w:t xml:space="preserve"> </w:t>
      </w:r>
      <w:r w:rsidR="00080BE8" w:rsidRPr="005E5A41">
        <w:t>для совершенствования производства и обеспечения качества продукции,</w:t>
      </w:r>
      <w:r w:rsidR="006A4E8F" w:rsidRPr="005E5A41">
        <w:t xml:space="preserve"> </w:t>
      </w:r>
      <w:r w:rsidR="00080BE8" w:rsidRPr="005E5A41">
        <w:t>выполнения работ, оказания услуг</w:t>
      </w:r>
      <w:r w:rsidR="006E2017" w:rsidRPr="005E5A41">
        <w:t>.</w:t>
      </w:r>
      <w:r w:rsidR="00080BE8" w:rsidRPr="005E5A41">
        <w:t xml:space="preserve"> </w:t>
      </w:r>
    </w:p>
    <w:p w:rsidR="006E2017" w:rsidRPr="005E5A41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5E5A41">
        <w:t xml:space="preserve">[ФЗ от 29.06.2015 №162-ФЗ «О стандартизации в Российской Федерации», [статья 2, пункт 13] </w:t>
      </w:r>
    </w:p>
    <w:p w:rsidR="0099237C" w:rsidRPr="005E5A41" w:rsidRDefault="006E2017" w:rsidP="0099237C">
      <w:pPr>
        <w:spacing w:line="360" w:lineRule="auto"/>
        <w:jc w:val="both"/>
      </w:pPr>
      <w:r w:rsidRPr="005E5A41">
        <w:tab/>
      </w:r>
    </w:p>
    <w:p w:rsidR="00AB6925" w:rsidRPr="00AB6925" w:rsidRDefault="00AB6925" w:rsidP="00AB6925"/>
    <w:p w:rsidR="00966C49" w:rsidRPr="00CC4EB6" w:rsidRDefault="005F07C8" w:rsidP="001E67F0">
      <w:pPr>
        <w:pStyle w:val="ad"/>
        <w:ind w:firstLine="709"/>
        <w:jc w:val="both"/>
        <w:rPr>
          <w:sz w:val="32"/>
          <w:szCs w:val="32"/>
        </w:rPr>
      </w:pPr>
      <w:r w:rsidRPr="00CC4EB6">
        <w:rPr>
          <w:rFonts w:cs="Times New Roman"/>
          <w:sz w:val="32"/>
          <w:szCs w:val="32"/>
        </w:rPr>
        <w:t>4</w:t>
      </w:r>
      <w:r w:rsidR="00F64807" w:rsidRPr="00CC4EB6">
        <w:rPr>
          <w:rFonts w:cs="Times New Roman"/>
          <w:sz w:val="32"/>
          <w:szCs w:val="32"/>
        </w:rPr>
        <w:t>.</w:t>
      </w:r>
      <w:r w:rsidR="00891992" w:rsidRPr="00CC4EB6">
        <w:rPr>
          <w:rFonts w:cs="Times New Roman"/>
          <w:sz w:val="32"/>
          <w:szCs w:val="32"/>
        </w:rPr>
        <w:t xml:space="preserve"> </w:t>
      </w:r>
      <w:r w:rsidR="00891992" w:rsidRPr="00CC4EB6">
        <w:rPr>
          <w:sz w:val="32"/>
          <w:szCs w:val="32"/>
        </w:rPr>
        <w:t xml:space="preserve">Общие положения по подготовке проектной документации </w:t>
      </w:r>
      <w:r w:rsidR="00F13067">
        <w:rPr>
          <w:sz w:val="32"/>
          <w:szCs w:val="32"/>
        </w:rPr>
        <w:t xml:space="preserve">технологических решений </w:t>
      </w:r>
      <w:r w:rsidR="00891992" w:rsidRPr="00CC4EB6">
        <w:rPr>
          <w:sz w:val="32"/>
          <w:szCs w:val="32"/>
        </w:rPr>
        <w:t>систем водо</w:t>
      </w:r>
      <w:r w:rsidR="002A640C" w:rsidRPr="00CC4EB6">
        <w:rPr>
          <w:sz w:val="32"/>
          <w:szCs w:val="32"/>
        </w:rPr>
        <w:t>отведения</w:t>
      </w:r>
      <w:r w:rsidR="00F13067">
        <w:rPr>
          <w:sz w:val="32"/>
          <w:szCs w:val="32"/>
        </w:rPr>
        <w:t xml:space="preserve"> объектов капитального строительства </w:t>
      </w:r>
    </w:p>
    <w:p w:rsidR="006C79CC" w:rsidRPr="00C47F9F" w:rsidRDefault="006C79CC" w:rsidP="006C79CC"/>
    <w:p w:rsidR="00F13067" w:rsidRPr="00D47A43" w:rsidRDefault="00F13067" w:rsidP="00F13067">
      <w:pPr>
        <w:spacing w:line="360" w:lineRule="auto"/>
        <w:ind w:firstLine="708"/>
        <w:jc w:val="both"/>
        <w:rPr>
          <w:color w:val="000000"/>
        </w:rPr>
      </w:pPr>
      <w:r>
        <w:t xml:space="preserve">4.1 </w:t>
      </w:r>
      <w:r w:rsidRPr="001708AA">
        <w:t xml:space="preserve">Разработка проектной </w:t>
      </w:r>
      <w:r w:rsidRPr="00872940">
        <w:t xml:space="preserve">документации технологических решений </w:t>
      </w:r>
      <w:r>
        <w:rPr>
          <w:color w:val="000000"/>
        </w:rPr>
        <w:t>систем водоотведения объектов капитального строительства</w:t>
      </w:r>
      <w:r w:rsidRPr="00872940">
        <w:rPr>
          <w:color w:val="000000"/>
        </w:rPr>
        <w:t xml:space="preserve"> </w:t>
      </w:r>
      <w:r w:rsidRPr="00872940">
        <w:t>осуществляется</w:t>
      </w:r>
      <w:r w:rsidRPr="0008382A">
        <w:t xml:space="preserve"> в соответствии с Градостроительным кодексом [1],</w:t>
      </w:r>
      <w:r w:rsidRPr="00F56AAA">
        <w:rPr>
          <w:bCs/>
          <w:spacing w:val="2"/>
        </w:rPr>
        <w:t xml:space="preserve"> </w:t>
      </w:r>
      <w:r w:rsidRPr="00E679AC">
        <w:t xml:space="preserve">Положением о составе разделов проектной документации и требованиях </w:t>
      </w:r>
      <w:r w:rsidRPr="00D47A43">
        <w:t>к их содержанию [3], действующими</w:t>
      </w:r>
      <w:r w:rsidRPr="00D47A43">
        <w:rPr>
          <w:bCs/>
          <w:spacing w:val="2"/>
        </w:rPr>
        <w:t xml:space="preserve"> </w:t>
      </w:r>
      <w:r w:rsidRPr="00D47A43">
        <w:rPr>
          <w:spacing w:val="2"/>
        </w:rPr>
        <w:t xml:space="preserve">нормативными документами на проектирование и строительство </w:t>
      </w:r>
      <w:r>
        <w:rPr>
          <w:color w:val="000000"/>
        </w:rPr>
        <w:t>систем водоотведения объектов капитального строительства</w:t>
      </w:r>
      <w:r w:rsidRPr="00872940">
        <w:rPr>
          <w:color w:val="000000"/>
        </w:rPr>
        <w:t xml:space="preserve"> </w:t>
      </w:r>
      <w:r w:rsidRPr="00D47A43">
        <w:rPr>
          <w:color w:val="000000"/>
        </w:rPr>
        <w:t>и на основании задания заказчика (застройщика или технического заказчика)</w:t>
      </w:r>
      <w:r>
        <w:rPr>
          <w:color w:val="000000"/>
        </w:rPr>
        <w:t xml:space="preserve"> на проектирование</w:t>
      </w:r>
      <w:r w:rsidRPr="00D47A43">
        <w:rPr>
          <w:color w:val="000000"/>
        </w:rPr>
        <w:t>.</w:t>
      </w:r>
    </w:p>
    <w:p w:rsidR="008D6A89" w:rsidRPr="00BB6059" w:rsidRDefault="00F13067" w:rsidP="008D6A89">
      <w:pPr>
        <w:spacing w:line="360" w:lineRule="auto"/>
        <w:ind w:firstLine="567"/>
        <w:jc w:val="both"/>
        <w:rPr>
          <w:bCs/>
          <w:spacing w:val="2"/>
        </w:rPr>
      </w:pPr>
      <w:r>
        <w:rPr>
          <w:spacing w:val="2"/>
          <w:shd w:val="clear" w:color="auto" w:fill="FFFFFF"/>
        </w:rPr>
        <w:t xml:space="preserve">4.2 </w:t>
      </w:r>
      <w:r w:rsidR="008D6A89" w:rsidRPr="00BB6059">
        <w:rPr>
          <w:bCs/>
          <w:spacing w:val="2"/>
        </w:rPr>
        <w:t>Выделяют две стадии проектирования:</w:t>
      </w:r>
    </w:p>
    <w:p w:rsidR="008D6A89" w:rsidRPr="00BB6059" w:rsidRDefault="008D6A89" w:rsidP="008D6A89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«П» - проектная документация;</w:t>
      </w:r>
    </w:p>
    <w:p w:rsidR="008D6A89" w:rsidRPr="00BB6059" w:rsidRDefault="008D6A89" w:rsidP="008D6A89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«Р» - рабочая документация.</w:t>
      </w:r>
    </w:p>
    <w:p w:rsidR="00F13067" w:rsidRPr="00EF6C71" w:rsidRDefault="00F13067" w:rsidP="00F13067">
      <w:pPr>
        <w:spacing w:line="360" w:lineRule="auto"/>
        <w:ind w:firstLine="567"/>
        <w:jc w:val="both"/>
        <w:rPr>
          <w:bCs/>
          <w:spacing w:val="2"/>
        </w:rPr>
      </w:pPr>
    </w:p>
    <w:p w:rsidR="00F13067" w:rsidRPr="00D47A43" w:rsidRDefault="00F13067" w:rsidP="008D6A89">
      <w:pPr>
        <w:spacing w:line="360" w:lineRule="auto"/>
        <w:ind w:firstLine="567"/>
        <w:jc w:val="both"/>
      </w:pPr>
      <w:r>
        <w:rPr>
          <w:shd w:val="clear" w:color="auto" w:fill="FFFFFF"/>
        </w:rPr>
        <w:lastRenderedPageBreak/>
        <w:t xml:space="preserve">4.3 </w:t>
      </w:r>
      <w:r w:rsidRPr="00EF6C71">
        <w:rPr>
          <w:shd w:val="clear" w:color="auto" w:fill="FFFFFF"/>
        </w:rPr>
        <w:t xml:space="preserve">Согласно </w:t>
      </w:r>
      <w:r>
        <w:rPr>
          <w:shd w:val="clear" w:color="auto" w:fill="FFFFFF"/>
        </w:rPr>
        <w:t>Положению</w:t>
      </w:r>
      <w:r w:rsidRPr="00EF6C71">
        <w:rPr>
          <w:shd w:val="clear" w:color="auto" w:fill="FFFFFF"/>
        </w:rPr>
        <w:t xml:space="preserve"> </w:t>
      </w:r>
      <w:r w:rsidRPr="00E679AC">
        <w:t xml:space="preserve">о составе разделов проектной документации и </w:t>
      </w:r>
      <w:r w:rsidRPr="00D47A43">
        <w:t xml:space="preserve">требованиях к их содержанию </w:t>
      </w:r>
      <w:r w:rsidRPr="00D47A43">
        <w:rPr>
          <w:spacing w:val="2"/>
        </w:rPr>
        <w:t xml:space="preserve">[3] </w:t>
      </w:r>
      <w:r w:rsidRPr="00D47A43">
        <w:rPr>
          <w:shd w:val="clear" w:color="auto" w:fill="FFFFFF"/>
        </w:rPr>
        <w:t>проектная документация состоит из двух частей: текстовой и графической.</w:t>
      </w:r>
      <w:r w:rsidRPr="00D47A43">
        <w:t xml:space="preserve"> </w:t>
      </w:r>
    </w:p>
    <w:p w:rsidR="00F13067" w:rsidRPr="00C83271" w:rsidRDefault="00F13067" w:rsidP="00F13067">
      <w:pPr>
        <w:spacing w:line="360" w:lineRule="auto"/>
        <w:ind w:firstLine="709"/>
        <w:jc w:val="both"/>
      </w:pPr>
      <w:r w:rsidRPr="00D47A43">
        <w:rPr>
          <w:shd w:val="clear" w:color="auto" w:fill="FFFFFF"/>
        </w:rP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</w:t>
      </w:r>
      <w:r w:rsidRPr="00C83271">
        <w:rPr>
          <w:shd w:val="clear" w:color="auto" w:fill="FFFFFF"/>
        </w:rPr>
        <w:t>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F13067" w:rsidRDefault="00F13067" w:rsidP="00F13067">
      <w:pPr>
        <w:spacing w:line="360" w:lineRule="auto"/>
        <w:ind w:firstLine="709"/>
        <w:jc w:val="both"/>
        <w:rPr>
          <w:shd w:val="clear" w:color="auto" w:fill="FFFFFF"/>
        </w:rPr>
      </w:pPr>
      <w:r w:rsidRPr="00C83271">
        <w:rPr>
          <w:shd w:val="clear" w:color="auto" w:fill="FFFFFF"/>
        </w:rPr>
        <w:t>Графическая часть отображает принятые технические и иные решения и выполняется в виде чертежей, схем, планов и других документов.</w:t>
      </w:r>
    </w:p>
    <w:p w:rsidR="00F13067" w:rsidRPr="00C83271" w:rsidRDefault="00F13067" w:rsidP="00F13067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4.4 В соответствии с пунктом 15 статьи 48 Градостроительного кодекса </w:t>
      </w:r>
      <w:r>
        <w:rPr>
          <w:spacing w:val="2"/>
        </w:rPr>
        <w:t>[1</w:t>
      </w:r>
      <w:r w:rsidRPr="00D47A43">
        <w:rPr>
          <w:spacing w:val="2"/>
        </w:rPr>
        <w:t>]</w:t>
      </w:r>
      <w:r>
        <w:rPr>
          <w:spacing w:val="2"/>
        </w:rPr>
        <w:t xml:space="preserve"> проектная документация </w:t>
      </w:r>
      <w:r w:rsidRPr="00872940">
        <w:t xml:space="preserve">технологических решений </w:t>
      </w:r>
      <w:r>
        <w:rPr>
          <w:color w:val="000000"/>
        </w:rPr>
        <w:t>систем водоотведения объектов капитального строительства</w:t>
      </w:r>
      <w:r w:rsidRPr="00872940">
        <w:rPr>
          <w:color w:val="000000"/>
        </w:rPr>
        <w:t xml:space="preserve"> </w:t>
      </w:r>
      <w:r>
        <w:rPr>
          <w:color w:val="000000"/>
        </w:rPr>
        <w:t xml:space="preserve">утверждается застройщиком, техническим заказчиком, лицом, ответственным за эксплуатацию здания, сооружения или региональным оператором. В случаях, предусмотренных статьей 49 Градостроительного кодекса </w:t>
      </w:r>
      <w:r>
        <w:rPr>
          <w:spacing w:val="2"/>
        </w:rPr>
        <w:t>[1</w:t>
      </w:r>
      <w:r w:rsidRPr="00D47A43">
        <w:rPr>
          <w:spacing w:val="2"/>
        </w:rPr>
        <w:t>]</w:t>
      </w:r>
      <w:r>
        <w:rPr>
          <w:spacing w:val="2"/>
        </w:rPr>
        <w:t>, застройщик или технический заказчик до утверждения проектной документации направляет ее на экспертизу</w:t>
      </w:r>
      <w:r w:rsidR="008D6A89">
        <w:rPr>
          <w:spacing w:val="2"/>
        </w:rPr>
        <w:t xml:space="preserve"> [</w:t>
      </w:r>
      <w:r w:rsidR="008D6A89" w:rsidRPr="008D6A89">
        <w:rPr>
          <w:spacing w:val="2"/>
        </w:rPr>
        <w:t>4]</w:t>
      </w:r>
      <w:r w:rsidR="008D6A89">
        <w:rPr>
          <w:spacing w:val="2"/>
        </w:rPr>
        <w:t>, [</w:t>
      </w:r>
      <w:r w:rsidR="008D6A89" w:rsidRPr="008D6A89">
        <w:rPr>
          <w:spacing w:val="2"/>
        </w:rPr>
        <w:t>5]</w:t>
      </w:r>
      <w:r>
        <w:rPr>
          <w:spacing w:val="2"/>
        </w:rPr>
        <w:t xml:space="preserve">. При этом,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 </w:t>
      </w:r>
    </w:p>
    <w:p w:rsidR="00F13067" w:rsidRDefault="00F13067" w:rsidP="00F13067">
      <w:pPr>
        <w:spacing w:line="360" w:lineRule="auto"/>
        <w:ind w:firstLine="709"/>
        <w:jc w:val="both"/>
        <w:rPr>
          <w:spacing w:val="2"/>
        </w:rPr>
      </w:pPr>
      <w:r w:rsidRPr="00C83271">
        <w:rPr>
          <w:spacing w:val="2"/>
        </w:rPr>
        <w:t>При отсутствии иных указаний в договорах на разработку проектной документации, экспертиза проектной</w:t>
      </w:r>
      <w:r>
        <w:rPr>
          <w:spacing w:val="2"/>
        </w:rPr>
        <w:t xml:space="preserve"> документации осуществляется заказчиком (застройщиком или техническим заказчиком)</w:t>
      </w:r>
      <w:r w:rsidRPr="00D47A43">
        <w:rPr>
          <w:spacing w:val="2"/>
        </w:rPr>
        <w:t xml:space="preserve"> </w:t>
      </w:r>
      <w:r>
        <w:rPr>
          <w:spacing w:val="2"/>
        </w:rPr>
        <w:t>при содействии проектной организации.</w:t>
      </w:r>
    </w:p>
    <w:p w:rsidR="00F13067" w:rsidRPr="00F423EC" w:rsidRDefault="00F13067" w:rsidP="00F13067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4.5 </w:t>
      </w:r>
      <w:r w:rsidRPr="00EF6C71">
        <w:rPr>
          <w:spacing w:val="2"/>
        </w:rPr>
        <w:t>В соответствии с пунктом 4</w:t>
      </w:r>
      <w:r w:rsidRPr="00C930CD">
        <w:rPr>
          <w:spacing w:val="2"/>
        </w:rPr>
        <w:t xml:space="preserve"> Положения [3] рабочая документация разрабатывается в целях реализации в процессе строительства архитектурных</w:t>
      </w:r>
      <w:r w:rsidRPr="00F423EC">
        <w:rPr>
          <w:spacing w:val="2"/>
        </w:rPr>
        <w:t xml:space="preserve">, технических и технологических решений, </w:t>
      </w:r>
      <w:r w:rsidRPr="00F423EC">
        <w:rPr>
          <w:spacing w:val="2"/>
        </w:rPr>
        <w:lastRenderedPageBreak/>
        <w:t xml:space="preserve">содержащихся в проектной документации на объект капитального строительства. </w:t>
      </w:r>
    </w:p>
    <w:p w:rsidR="00F13067" w:rsidRDefault="00F13067" w:rsidP="00F13067">
      <w:pPr>
        <w:spacing w:line="360" w:lineRule="auto"/>
        <w:ind w:firstLine="709"/>
        <w:jc w:val="both"/>
        <w:rPr>
          <w:spacing w:val="2"/>
        </w:rPr>
      </w:pPr>
      <w:r w:rsidRPr="00F423EC">
        <w:rPr>
          <w:spacing w:val="2"/>
        </w:rPr>
        <w:t>При этом, положение не содержит указаний на последовательность разработки рабочей документации, что определяет возможность ее выполнения, как одновременно с подготовкой проектной документации, так и после ее подготовки.</w:t>
      </w:r>
      <w:r>
        <w:rPr>
          <w:spacing w:val="2"/>
        </w:rPr>
        <w:t xml:space="preserve"> </w:t>
      </w:r>
    </w:p>
    <w:p w:rsidR="00F13067" w:rsidRPr="006E7147" w:rsidRDefault="00F13067" w:rsidP="00F13067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О</w:t>
      </w:r>
      <w:r w:rsidRPr="00C930CD">
        <w:rPr>
          <w:spacing w:val="2"/>
        </w:rPr>
        <w:t xml:space="preserve">бъем, состав и содержание рабочей документации </w:t>
      </w:r>
      <w:r w:rsidRPr="006E7147">
        <w:rPr>
          <w:spacing w:val="2"/>
        </w:rPr>
        <w:t>определяются заказчиком (застройщиком</w:t>
      </w:r>
      <w:r>
        <w:rPr>
          <w:spacing w:val="2"/>
        </w:rPr>
        <w:t xml:space="preserve"> или техническим заказчиком</w:t>
      </w:r>
      <w:r w:rsidRPr="006E7147">
        <w:rPr>
          <w:spacing w:val="2"/>
        </w:rPr>
        <w:t>) в зависимости от степени детализации решений, содержащихся в проектной документации, и указываются в задании на проектирование</w:t>
      </w:r>
      <w:r>
        <w:rPr>
          <w:spacing w:val="2"/>
        </w:rPr>
        <w:t xml:space="preserve"> и договоре.</w:t>
      </w:r>
    </w:p>
    <w:p w:rsidR="00F13067" w:rsidRDefault="00F13067" w:rsidP="00F1306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4.6 Изменение в утвержденную проектную документацию, связанные с изменением параметров объекта строительства и необходимостью переутверждения проектной документации, вносят по решению заказчика (застройщика или технического заказчика) на основании нового задания или дополнения к ранее утвержденному заданию на проектирование. </w:t>
      </w:r>
    </w:p>
    <w:p w:rsidR="00F13067" w:rsidRDefault="00F13067" w:rsidP="00F1306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Внесение изменений в проектную и рабочую документацию должно производиться в соответствии с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требованиями </w:t>
      </w: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ГОСТ Р 21.1101-2013 по разрешению на внесение изменений (утверждается руководителем проектной организации). </w:t>
      </w:r>
    </w:p>
    <w:p w:rsidR="00F13067" w:rsidRPr="006E7147" w:rsidRDefault="00F13067" w:rsidP="00F1306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Внесения </w:t>
      </w: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изменений в проектную документацию осуществляют: </w:t>
      </w:r>
    </w:p>
    <w:p w:rsidR="00F13067" w:rsidRDefault="00F13067" w:rsidP="00F1306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заменой, добавлением или исключением отдельных листов тома; </w:t>
      </w:r>
    </w:p>
    <w:p w:rsidR="00F13067" w:rsidRDefault="00F13067" w:rsidP="00F1306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заменой (перевыпуском) тома при его полной переработке;</w:t>
      </w:r>
    </w:p>
    <w:p w:rsidR="00F13067" w:rsidRDefault="00F13067" w:rsidP="00F1306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выпуском дополнительных частей. </w:t>
      </w:r>
    </w:p>
    <w:p w:rsidR="00F13067" w:rsidRDefault="00F13067" w:rsidP="00F13067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4.7 </w:t>
      </w:r>
      <w:r w:rsidRPr="00883E1A">
        <w:rPr>
          <w:spacing w:val="2"/>
        </w:rPr>
        <w:t xml:space="preserve">Внесение изменений в рабочую документацию осуществляется путем зачеркивания, подчисткой (смывкой), закрашиванием белым цветом, введением новых данных, заменой листов или всего документа, введением новых дополнительных листов и документов, исключением отдельных листов документов. Внесение изменений в расчеты не допускается. </w:t>
      </w:r>
    </w:p>
    <w:p w:rsidR="00177979" w:rsidRPr="00F13067" w:rsidRDefault="00F13067" w:rsidP="00F13067">
      <w:pPr>
        <w:pStyle w:val="ad"/>
        <w:ind w:left="567" w:firstLine="142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13067">
        <w:rPr>
          <w:rFonts w:eastAsia="Times New Roman"/>
          <w:b w:val="0"/>
          <w:sz w:val="28"/>
          <w:szCs w:val="28"/>
          <w:lang w:eastAsia="ru-RU"/>
        </w:rPr>
        <w:lastRenderedPageBreak/>
        <w:t>4.8</w:t>
      </w:r>
      <w:r w:rsidR="006F48CE" w:rsidRPr="00F13067">
        <w:rPr>
          <w:rFonts w:eastAsia="Times New Roman"/>
          <w:b w:val="0"/>
          <w:sz w:val="28"/>
          <w:szCs w:val="28"/>
          <w:lang w:eastAsia="ru-RU"/>
        </w:rPr>
        <w:t> </w:t>
      </w:r>
      <w:r w:rsidR="005E2975" w:rsidRPr="00F13067">
        <w:rPr>
          <w:rFonts w:eastAsia="Times New Roman"/>
          <w:b w:val="0"/>
          <w:sz w:val="28"/>
          <w:szCs w:val="28"/>
          <w:lang w:eastAsia="ru-RU"/>
        </w:rPr>
        <w:t>Алгоритм проектирования систем водо</w:t>
      </w:r>
      <w:r w:rsidRPr="00F13067">
        <w:rPr>
          <w:rFonts w:eastAsia="Times New Roman"/>
          <w:b w:val="0"/>
          <w:sz w:val="28"/>
          <w:szCs w:val="28"/>
          <w:lang w:eastAsia="ru-RU"/>
        </w:rPr>
        <w:t>отведения</w:t>
      </w:r>
      <w:r w:rsidR="00A948DC" w:rsidRPr="00F13067">
        <w:rPr>
          <w:rFonts w:eastAsia="Times New Roman"/>
          <w:b w:val="0"/>
          <w:sz w:val="28"/>
          <w:szCs w:val="28"/>
          <w:lang w:eastAsia="ru-RU"/>
        </w:rPr>
        <w:t>:</w:t>
      </w:r>
    </w:p>
    <w:p w:rsidR="00F13067" w:rsidRDefault="00F13067" w:rsidP="00F13067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t xml:space="preserve">4.8.1 </w:t>
      </w:r>
      <w:r w:rsidRPr="006E7147">
        <w:t xml:space="preserve">Получение и анализ исходных данных для проектирования </w:t>
      </w:r>
      <w:r>
        <w:t xml:space="preserve">технологических решений </w:t>
      </w:r>
      <w:r w:rsidRPr="00883E1A">
        <w:rPr>
          <w:rFonts w:eastAsia="Times New Roman"/>
          <w:color w:val="061322"/>
          <w:lang w:eastAsia="ru-RU"/>
        </w:rPr>
        <w:t xml:space="preserve">систем </w:t>
      </w:r>
      <w:r>
        <w:rPr>
          <w:rFonts w:eastAsia="Times New Roman"/>
          <w:color w:val="061322"/>
          <w:lang w:eastAsia="ru-RU"/>
        </w:rPr>
        <w:t>водоотведения объектов капитального строительства.</w:t>
      </w:r>
    </w:p>
    <w:p w:rsidR="00F13067" w:rsidRPr="006E7147" w:rsidRDefault="00F13067" w:rsidP="00F13067">
      <w:pPr>
        <w:suppressAutoHyphens/>
        <w:spacing w:line="360" w:lineRule="auto"/>
        <w:ind w:firstLine="709"/>
        <w:jc w:val="both"/>
      </w:pPr>
      <w:r w:rsidRPr="006E7147">
        <w:t xml:space="preserve">Исходные данные, предоставляемые проектной организации для начала работ по проектированию определены пунктом 6 статьи 48 Градостроительного кодекса [1] и включают в себя: </w:t>
      </w:r>
    </w:p>
    <w:p w:rsidR="00F13067" w:rsidRDefault="00F13067" w:rsidP="00F13067">
      <w:pPr>
        <w:suppressAutoHyphens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7444B">
        <w:rPr>
          <w:rFonts w:eastAsia="Times New Roman"/>
          <w:lang w:eastAsia="ru-RU"/>
        </w:rPr>
        <w:t xml:space="preserve">задание на проектирование </w:t>
      </w:r>
      <w:r>
        <w:rPr>
          <w:rFonts w:eastAsia="Times New Roman"/>
          <w:lang w:eastAsia="ru-RU"/>
        </w:rPr>
        <w:t>заказчика (</w:t>
      </w:r>
      <w:r w:rsidRPr="0037444B">
        <w:rPr>
          <w:rFonts w:eastAsia="Times New Roman"/>
          <w:lang w:eastAsia="ru-RU"/>
        </w:rPr>
        <w:t>застройщика или технического заказчика</w:t>
      </w:r>
      <w:r>
        <w:rPr>
          <w:rFonts w:eastAsia="Times New Roman"/>
          <w:lang w:eastAsia="ru-RU"/>
        </w:rPr>
        <w:t>)</w:t>
      </w:r>
      <w:r w:rsidRPr="0037444B">
        <w:rPr>
          <w:rFonts w:eastAsia="Times New Roman"/>
          <w:lang w:eastAsia="ru-RU"/>
        </w:rPr>
        <w:t>;</w:t>
      </w:r>
    </w:p>
    <w:p w:rsidR="00F13067" w:rsidRDefault="00F13067" w:rsidP="00F13067">
      <w:pPr>
        <w:suppressAutoHyphens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7444B">
        <w:rPr>
          <w:rFonts w:eastAsia="Times New Roman"/>
          <w:lang w:eastAsia="ru-RU"/>
        </w:rPr>
        <w:t>градостроительный план земельного участка;</w:t>
      </w:r>
    </w:p>
    <w:p w:rsidR="00F13067" w:rsidRDefault="00F13067" w:rsidP="00F13067">
      <w:pPr>
        <w:suppressAutoHyphens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7444B">
        <w:rPr>
          <w:rFonts w:eastAsia="Times New Roman"/>
          <w:lang w:eastAsia="ru-RU"/>
        </w:rPr>
        <w:t>результаты инженерных изысканий;</w:t>
      </w:r>
    </w:p>
    <w:p w:rsidR="00F13067" w:rsidRPr="0037444B" w:rsidRDefault="00F13067" w:rsidP="00F13067">
      <w:pPr>
        <w:suppressAutoHyphens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 xml:space="preserve">- </w:t>
      </w:r>
      <w:r w:rsidRPr="0037444B">
        <w:rPr>
          <w:rFonts w:eastAsia="Times New Roman"/>
          <w:lang w:eastAsia="ru-RU"/>
        </w:rPr>
        <w:t>технические условия на подключение объекта к сетям инженерно-технического обеспечения.</w:t>
      </w:r>
    </w:p>
    <w:p w:rsidR="00F13067" w:rsidRPr="00883E1A" w:rsidRDefault="00F13067" w:rsidP="00F13067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t>4.8.2 В</w:t>
      </w:r>
      <w:r w:rsidRPr="004713E8">
        <w:t xml:space="preserve">ыявление вариантов </w:t>
      </w:r>
      <w:r>
        <w:t xml:space="preserve">возможных технических решений </w:t>
      </w:r>
      <w:r w:rsidRPr="00883E1A">
        <w:rPr>
          <w:rFonts w:eastAsia="Times New Roman"/>
          <w:color w:val="061322"/>
          <w:lang w:eastAsia="ru-RU"/>
        </w:rPr>
        <w:t xml:space="preserve">систем </w:t>
      </w:r>
      <w:r>
        <w:rPr>
          <w:rFonts w:eastAsia="Times New Roman"/>
          <w:color w:val="061322"/>
          <w:lang w:eastAsia="ru-RU"/>
        </w:rPr>
        <w:t>водоотведения объектов капитального строительства</w:t>
      </w:r>
      <w:r>
        <w:t>, принципов действий и компоновки, анализ задания на проектирование на возможность реализации требований заказчика (застройщика или технического заказчика) и значений показателей качества работ (назначения, надежности, безопасности и др.), которые должны быть использованы при выработке и принятии решений по обеспечению качества работ.</w:t>
      </w:r>
    </w:p>
    <w:p w:rsidR="00F13067" w:rsidRPr="00883E1A" w:rsidRDefault="00F13067" w:rsidP="00F13067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t>4.8.3 В</w:t>
      </w:r>
      <w:r w:rsidRPr="004713E8">
        <w:t xml:space="preserve">ыполнение сравнительной оценки технических решений и вариантов основного оборудования </w:t>
      </w:r>
      <w:r w:rsidRPr="00883E1A">
        <w:rPr>
          <w:rFonts w:eastAsia="Times New Roman"/>
          <w:color w:val="061322"/>
          <w:lang w:eastAsia="ru-RU"/>
        </w:rPr>
        <w:t xml:space="preserve">систем </w:t>
      </w:r>
      <w:r>
        <w:rPr>
          <w:rFonts w:eastAsia="Times New Roman"/>
          <w:color w:val="061322"/>
          <w:lang w:eastAsia="ru-RU"/>
        </w:rPr>
        <w:t>водоотведения объектов капитального строительства</w:t>
      </w:r>
      <w:r>
        <w:rPr>
          <w:szCs w:val="24"/>
        </w:rPr>
        <w:t>.</w:t>
      </w:r>
    </w:p>
    <w:p w:rsidR="00F13067" w:rsidRPr="00AF7175" w:rsidRDefault="00F13067" w:rsidP="00F13067">
      <w:pPr>
        <w:suppressAutoHyphens/>
        <w:spacing w:line="360" w:lineRule="auto"/>
        <w:ind w:firstLine="709"/>
        <w:jc w:val="both"/>
      </w:pPr>
      <w:r>
        <w:t xml:space="preserve">Технико-экономический анализ возможных вариантов выполнения работ, обоснование выбранного варианта производства работ осуществляются на основе действующей технико-экономической нормативной базы с учетом выполнения требований по обеспечению качества проектной документации. </w:t>
      </w:r>
    </w:p>
    <w:p w:rsidR="00F13067" w:rsidRDefault="00F13067" w:rsidP="00F13067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4.8.4 </w:t>
      </w:r>
      <w:r>
        <w:t>Р</w:t>
      </w:r>
      <w:r w:rsidRPr="00CE4A30">
        <w:rPr>
          <w:szCs w:val="24"/>
        </w:rPr>
        <w:t xml:space="preserve">азработка </w:t>
      </w:r>
      <w:r>
        <w:rPr>
          <w:szCs w:val="24"/>
        </w:rPr>
        <w:t>проектных</w:t>
      </w:r>
      <w:r w:rsidRPr="00CE4A30">
        <w:rPr>
          <w:szCs w:val="24"/>
        </w:rPr>
        <w:t xml:space="preserve"> решений, обеспечивающих показатели </w:t>
      </w:r>
      <w:r>
        <w:rPr>
          <w:szCs w:val="24"/>
        </w:rPr>
        <w:t>заданной производительности, надежности</w:t>
      </w:r>
      <w:r w:rsidRPr="00CE4A30">
        <w:rPr>
          <w:szCs w:val="24"/>
        </w:rPr>
        <w:t>, установленные заданием</w:t>
      </w:r>
      <w:r>
        <w:rPr>
          <w:szCs w:val="24"/>
        </w:rPr>
        <w:t xml:space="preserve">, включает в себя в том числе: </w:t>
      </w:r>
    </w:p>
    <w:p w:rsidR="00F13067" w:rsidRDefault="00F13067" w:rsidP="00F13067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определение требований по обеспечению качества работ в виде качественных и количественных характеристик;</w:t>
      </w:r>
    </w:p>
    <w:p w:rsidR="00F13067" w:rsidRDefault="00F13067" w:rsidP="00F13067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проведение оценки экономической эффективности при обосновании выбранного варианта технических решений;</w:t>
      </w:r>
    </w:p>
    <w:p w:rsidR="00F13067" w:rsidRPr="00AF7175" w:rsidRDefault="00F13067" w:rsidP="00F13067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анализ возможности применения типовых технических решений. </w:t>
      </w:r>
    </w:p>
    <w:p w:rsidR="00F13067" w:rsidRPr="00883E1A" w:rsidRDefault="00F13067" w:rsidP="00F13067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zCs w:val="24"/>
        </w:rPr>
        <w:t xml:space="preserve">4.8.5 Проведение инженерных расчетов, необходимых для разработки </w:t>
      </w:r>
      <w:r w:rsidRPr="00883E1A">
        <w:rPr>
          <w:rFonts w:eastAsia="Times New Roman"/>
          <w:color w:val="061322"/>
          <w:lang w:eastAsia="ru-RU"/>
        </w:rPr>
        <w:t xml:space="preserve">систем </w:t>
      </w:r>
      <w:r>
        <w:rPr>
          <w:rFonts w:eastAsia="Times New Roman"/>
          <w:color w:val="061322"/>
          <w:lang w:eastAsia="ru-RU"/>
        </w:rPr>
        <w:t xml:space="preserve">водоотведения объектов капитального строительства </w:t>
      </w:r>
      <w:r>
        <w:rPr>
          <w:szCs w:val="24"/>
        </w:rPr>
        <w:t>и подтверждающие показатели, установленные заданием.</w:t>
      </w:r>
    </w:p>
    <w:p w:rsidR="00F13067" w:rsidRDefault="00F13067" w:rsidP="00F13067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Инженерные расчеты выполняются по методикам, изложенным в нормативных документах, действующих на территории Российской Федерации. Расчеты могут выполняться вручную или с применением лицензионного программного обеспечения, сертифицированного в установленном порядке для применения в практических инженерных расчетах. </w:t>
      </w:r>
    </w:p>
    <w:p w:rsidR="00F13067" w:rsidRPr="00883E1A" w:rsidRDefault="00F13067" w:rsidP="00F13067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zCs w:val="24"/>
        </w:rPr>
        <w:t xml:space="preserve">4.8.6 Определение типа состава оборудования при заданных технических и технологических параметрах проектируемых </w:t>
      </w:r>
      <w:r w:rsidRPr="00883E1A">
        <w:rPr>
          <w:rFonts w:eastAsia="Times New Roman"/>
          <w:color w:val="061322"/>
          <w:lang w:eastAsia="ru-RU"/>
        </w:rPr>
        <w:t xml:space="preserve">систем </w:t>
      </w:r>
      <w:r>
        <w:rPr>
          <w:rFonts w:eastAsia="Times New Roman"/>
          <w:color w:val="061322"/>
          <w:lang w:eastAsia="ru-RU"/>
        </w:rPr>
        <w:t>водоотведения объектов капитального строительства</w:t>
      </w:r>
      <w:r>
        <w:rPr>
          <w:szCs w:val="24"/>
        </w:rPr>
        <w:t>.</w:t>
      </w:r>
    </w:p>
    <w:p w:rsidR="00F13067" w:rsidRDefault="00F13067" w:rsidP="00F13067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При формировании требований к оборудованию, устройствам, агрегатам, комплектующим изделиям и материалам, необходимым для производства работ необходимо: </w:t>
      </w:r>
    </w:p>
    <w:p w:rsidR="00F13067" w:rsidRDefault="00F13067" w:rsidP="00F13067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осуществлять оценку и выбор предприятий-изготовителей, способных создавать и поставлять изделия с заданным уровнем качества;</w:t>
      </w:r>
    </w:p>
    <w:p w:rsidR="00F13067" w:rsidRDefault="00F13067" w:rsidP="00F13067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использовать при разработке проектной документации оборудование, устройства, агрегаты, комплектующие и материалы, соответствующие по качеству требованиям действующих ГОСТов, ТУ и регламентов. </w:t>
      </w:r>
    </w:p>
    <w:p w:rsidR="00F13067" w:rsidRPr="00883E1A" w:rsidRDefault="00F13067" w:rsidP="00F13067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zCs w:val="24"/>
        </w:rPr>
        <w:lastRenderedPageBreak/>
        <w:t xml:space="preserve">4.8.7 Составление ведомостей работ и спецификаций оборудования проектируемых </w:t>
      </w:r>
      <w:r w:rsidRPr="00883E1A">
        <w:rPr>
          <w:rFonts w:eastAsia="Times New Roman"/>
          <w:color w:val="061322"/>
          <w:lang w:eastAsia="ru-RU"/>
        </w:rPr>
        <w:t xml:space="preserve">систем </w:t>
      </w:r>
      <w:r>
        <w:rPr>
          <w:rFonts w:eastAsia="Times New Roman"/>
          <w:color w:val="061322"/>
          <w:lang w:eastAsia="ru-RU"/>
        </w:rPr>
        <w:t xml:space="preserve">водоотведения объектов капитального строительства </w:t>
      </w:r>
      <w:r>
        <w:rPr>
          <w:szCs w:val="24"/>
        </w:rPr>
        <w:t>.</w:t>
      </w:r>
    </w:p>
    <w:p w:rsidR="00F13067" w:rsidRDefault="00F13067" w:rsidP="00F13067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4.8.8 О</w:t>
      </w:r>
      <w:r w:rsidRPr="006B2EF0">
        <w:rPr>
          <w:szCs w:val="24"/>
        </w:rPr>
        <w:t>пределение технических требова</w:t>
      </w:r>
      <w:r>
        <w:rPr>
          <w:szCs w:val="24"/>
        </w:rPr>
        <w:t>ний и оформление технических заданий</w:t>
      </w:r>
      <w:r w:rsidRPr="006B2EF0">
        <w:rPr>
          <w:szCs w:val="24"/>
        </w:rPr>
        <w:t xml:space="preserve"> к смежным системам </w:t>
      </w:r>
      <w:r>
        <w:rPr>
          <w:szCs w:val="24"/>
        </w:rPr>
        <w:t>(</w:t>
      </w:r>
      <w:r w:rsidRPr="006B2EF0">
        <w:rPr>
          <w:szCs w:val="24"/>
        </w:rPr>
        <w:t>электроснабжения, автоматизации, отоплении, вентиляции и кондиционирования воздуха)</w:t>
      </w:r>
      <w:r>
        <w:rPr>
          <w:szCs w:val="24"/>
        </w:rPr>
        <w:t xml:space="preserve"> и требований к смежным разделам проектной документации </w:t>
      </w:r>
      <w:r w:rsidRPr="006B2EF0">
        <w:rPr>
          <w:szCs w:val="24"/>
        </w:rPr>
        <w:t xml:space="preserve">(архитектурным решениям, конструктивным и </w:t>
      </w:r>
      <w:r w:rsidRPr="00485CAA">
        <w:rPr>
          <w:szCs w:val="24"/>
        </w:rPr>
        <w:t xml:space="preserve">объемно-планировочным решениям). </w:t>
      </w:r>
    </w:p>
    <w:p w:rsidR="00F13067" w:rsidRPr="00883E1A" w:rsidRDefault="00F13067" w:rsidP="00F13067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zCs w:val="24"/>
        </w:rPr>
        <w:t>4.8.9 Оформление текстовой и графической части проектной документации технологических решений</w:t>
      </w:r>
      <w:r w:rsidRPr="00883E1A">
        <w:rPr>
          <w:rFonts w:eastAsia="Times New Roman"/>
          <w:color w:val="061322"/>
          <w:lang w:eastAsia="ru-RU"/>
        </w:rPr>
        <w:t xml:space="preserve"> систем </w:t>
      </w:r>
      <w:r>
        <w:rPr>
          <w:rFonts w:eastAsia="Times New Roman"/>
          <w:color w:val="061322"/>
          <w:lang w:eastAsia="ru-RU"/>
        </w:rPr>
        <w:t>водоотведения объектов капитального строительства.</w:t>
      </w:r>
      <w:r>
        <w:rPr>
          <w:szCs w:val="24"/>
        </w:rPr>
        <w:t xml:space="preserve"> </w:t>
      </w:r>
    </w:p>
    <w:p w:rsidR="00F13067" w:rsidRPr="00883E1A" w:rsidRDefault="00F13067" w:rsidP="00F13067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zCs w:val="24"/>
        </w:rPr>
        <w:t>4.8.10</w:t>
      </w:r>
      <w:r w:rsidRPr="00485CAA">
        <w:rPr>
          <w:szCs w:val="24"/>
        </w:rPr>
        <w:t xml:space="preserve"> Формирование законченной проектной документации</w:t>
      </w:r>
      <w:r w:rsidRPr="008211FF">
        <w:rPr>
          <w:szCs w:val="24"/>
        </w:rPr>
        <w:t xml:space="preserve"> </w:t>
      </w:r>
      <w:r>
        <w:rPr>
          <w:szCs w:val="24"/>
        </w:rPr>
        <w:t xml:space="preserve">технологических решений </w:t>
      </w:r>
      <w:r w:rsidRPr="00883E1A">
        <w:rPr>
          <w:rFonts w:eastAsia="Times New Roman"/>
          <w:color w:val="061322"/>
          <w:lang w:eastAsia="ru-RU"/>
        </w:rPr>
        <w:t xml:space="preserve">систем </w:t>
      </w:r>
      <w:r>
        <w:rPr>
          <w:rFonts w:eastAsia="Times New Roman"/>
          <w:color w:val="061322"/>
          <w:lang w:eastAsia="ru-RU"/>
        </w:rPr>
        <w:t xml:space="preserve">водоотведения объектов капитального строительства </w:t>
      </w:r>
      <w:r w:rsidRPr="00485CAA">
        <w:rPr>
          <w:szCs w:val="24"/>
        </w:rPr>
        <w:t xml:space="preserve">(Пояснительной записки и чертежей по выбранному проектному решению) </w:t>
      </w:r>
      <w:r>
        <w:rPr>
          <w:szCs w:val="24"/>
        </w:rPr>
        <w:t>в необходимом количестве экземпляров</w:t>
      </w:r>
      <w:r w:rsidRPr="00485CAA">
        <w:rPr>
          <w:szCs w:val="24"/>
        </w:rPr>
        <w:t xml:space="preserve"> для согласования с заказчиком (застройщиком или техническим заказчиком) и предоставления в согласующие органы. </w:t>
      </w:r>
    </w:p>
    <w:p w:rsidR="00F13067" w:rsidRDefault="00F13067" w:rsidP="00F13067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4.8.11 Оформление рабочей документации в объеме и составе, определенными заказчиком (застройщиком или технически заказчиком) в задании на проектирование.</w:t>
      </w:r>
    </w:p>
    <w:p w:rsidR="00F13067" w:rsidRDefault="00F13067" w:rsidP="00F13067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zCs w:val="24"/>
        </w:rPr>
        <w:t xml:space="preserve">4.8.12 </w:t>
      </w:r>
      <w:r w:rsidRPr="00485CAA">
        <w:rPr>
          <w:szCs w:val="24"/>
        </w:rPr>
        <w:t xml:space="preserve">Формирование законченной </w:t>
      </w:r>
      <w:r>
        <w:rPr>
          <w:szCs w:val="24"/>
        </w:rPr>
        <w:t>рабочей</w:t>
      </w:r>
      <w:r w:rsidRPr="00485CAA">
        <w:rPr>
          <w:szCs w:val="24"/>
        </w:rPr>
        <w:t xml:space="preserve"> документации</w:t>
      </w:r>
      <w:r w:rsidRPr="008211FF">
        <w:rPr>
          <w:szCs w:val="24"/>
        </w:rPr>
        <w:t xml:space="preserve"> </w:t>
      </w:r>
      <w:r>
        <w:rPr>
          <w:szCs w:val="24"/>
        </w:rPr>
        <w:t xml:space="preserve">технологических решений </w:t>
      </w:r>
      <w:r w:rsidRPr="00883E1A">
        <w:rPr>
          <w:rFonts w:eastAsia="Times New Roman"/>
          <w:color w:val="061322"/>
          <w:lang w:eastAsia="ru-RU"/>
        </w:rPr>
        <w:t xml:space="preserve">систем </w:t>
      </w:r>
      <w:r>
        <w:rPr>
          <w:rFonts w:eastAsia="Times New Roman"/>
          <w:color w:val="061322"/>
          <w:lang w:eastAsia="ru-RU"/>
        </w:rPr>
        <w:t xml:space="preserve">водоотведения объектов капитального строительства </w:t>
      </w:r>
      <w:r>
        <w:rPr>
          <w:szCs w:val="24"/>
        </w:rPr>
        <w:t xml:space="preserve">в необходимом количестве экземпляров </w:t>
      </w:r>
      <w:r w:rsidRPr="00485CAA">
        <w:rPr>
          <w:szCs w:val="24"/>
        </w:rPr>
        <w:t>для согласования с заказчиком</w:t>
      </w:r>
      <w:r>
        <w:rPr>
          <w:szCs w:val="24"/>
        </w:rPr>
        <w:t>.</w:t>
      </w:r>
      <w:r w:rsidRPr="00485CAA">
        <w:rPr>
          <w:szCs w:val="24"/>
        </w:rPr>
        <w:t xml:space="preserve"> </w:t>
      </w:r>
    </w:p>
    <w:p w:rsidR="00402D66" w:rsidRDefault="00402D66" w:rsidP="00132720">
      <w:pPr>
        <w:spacing w:line="360" w:lineRule="auto"/>
        <w:jc w:val="both"/>
        <w:rPr>
          <w:rFonts w:eastAsia="Times New Roman"/>
          <w:color w:val="000000"/>
          <w:lang w:eastAsia="ru-RU"/>
        </w:rPr>
      </w:pPr>
    </w:p>
    <w:p w:rsidR="00AC41A5" w:rsidRPr="00402D66" w:rsidRDefault="00AC41A5" w:rsidP="00132720">
      <w:pPr>
        <w:spacing w:line="360" w:lineRule="auto"/>
        <w:jc w:val="both"/>
        <w:rPr>
          <w:rFonts w:eastAsia="Times New Roman"/>
          <w:color w:val="000000"/>
          <w:lang w:eastAsia="ru-RU"/>
        </w:rPr>
      </w:pPr>
    </w:p>
    <w:p w:rsidR="00B07AF6" w:rsidRPr="00CC4EB6" w:rsidRDefault="00CC4EB6" w:rsidP="00CC4EB6">
      <w:pPr>
        <w:pStyle w:val="1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CC4EB6">
        <w:rPr>
          <w:rFonts w:ascii="Times New Roman" w:hAnsi="Times New Roman" w:cs="Times New Roman"/>
          <w:spacing w:val="2"/>
          <w:sz w:val="32"/>
          <w:szCs w:val="32"/>
        </w:rPr>
        <w:t>5.</w:t>
      </w:r>
      <w:r w:rsidR="00AC41A5">
        <w:rPr>
          <w:rFonts w:ascii="Times New Roman" w:hAnsi="Times New Roman" w:cs="Times New Roman"/>
          <w:spacing w:val="2"/>
          <w:sz w:val="32"/>
          <w:szCs w:val="32"/>
        </w:rPr>
        <w:tab/>
      </w:r>
      <w:r w:rsidR="00B07AF6" w:rsidRPr="00CC4EB6">
        <w:rPr>
          <w:rFonts w:ascii="Times New Roman" w:hAnsi="Times New Roman" w:cs="Times New Roman"/>
          <w:spacing w:val="2"/>
          <w:sz w:val="32"/>
          <w:szCs w:val="32"/>
        </w:rPr>
        <w:t>Правила выполнения и оформления текстовых и графических материалов, входящих в состав проектной документации</w:t>
      </w:r>
    </w:p>
    <w:p w:rsidR="008D6A89" w:rsidRDefault="008D6A89" w:rsidP="008D6A89">
      <w:pPr>
        <w:spacing w:line="360" w:lineRule="auto"/>
        <w:ind w:firstLine="567"/>
        <w:jc w:val="both"/>
      </w:pPr>
      <w:r>
        <w:lastRenderedPageBreak/>
        <w:t>Выполнение  и  оформление  проектной  и  рабочей  документации  должно проводиться  в  соответствии  со стандартами  системы проектной  документации  для  строительства  (СПДС),  а  также государственными  стандартами  единой  системы  конструкторской документации  (ЕСКД).</w:t>
      </w:r>
    </w:p>
    <w:p w:rsidR="00AC41A5" w:rsidRDefault="00AC41A5" w:rsidP="00B07AF6">
      <w:pPr>
        <w:spacing w:line="360" w:lineRule="auto"/>
        <w:jc w:val="both"/>
        <w:rPr>
          <w:b/>
        </w:rPr>
      </w:pPr>
    </w:p>
    <w:p w:rsidR="00B07AF6" w:rsidRPr="00CC4EB6" w:rsidRDefault="00B07AF6" w:rsidP="00B07AF6">
      <w:pPr>
        <w:spacing w:line="36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CC4EB6">
        <w:rPr>
          <w:b/>
          <w:sz w:val="32"/>
          <w:szCs w:val="32"/>
        </w:rPr>
        <w:t>6</w:t>
      </w:r>
      <w:r w:rsidR="00CC4EB6" w:rsidRPr="00CC4EB6">
        <w:rPr>
          <w:b/>
          <w:sz w:val="32"/>
          <w:szCs w:val="32"/>
        </w:rPr>
        <w:t>.</w:t>
      </w:r>
      <w:r w:rsidR="00AC41A5">
        <w:rPr>
          <w:b/>
          <w:sz w:val="32"/>
          <w:szCs w:val="32"/>
        </w:rPr>
        <w:tab/>
      </w:r>
      <w:r w:rsidRPr="00CC4EB6">
        <w:rPr>
          <w:b/>
          <w:sz w:val="32"/>
          <w:szCs w:val="32"/>
        </w:rPr>
        <w:t>Контроль качества работ по подготовке проектной документации</w:t>
      </w:r>
    </w:p>
    <w:p w:rsidR="00F13067" w:rsidRDefault="008D6A89" w:rsidP="00F13067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8D6A89">
        <w:rPr>
          <w:rFonts w:eastAsia="Times New Roman"/>
          <w:lang w:eastAsia="ru-RU"/>
        </w:rPr>
        <w:t>1</w:t>
      </w:r>
      <w:r w:rsidR="00F13067">
        <w:rPr>
          <w:rFonts w:eastAsia="Times New Roman"/>
          <w:lang w:eastAsia="ru-RU"/>
        </w:rPr>
        <w:t xml:space="preserve"> Порядок контроля качества работ по подготовке проектной документации устанавливается в организационно-распорядительных документах организации и осуществляется на следующих этапах: </w:t>
      </w:r>
    </w:p>
    <w:p w:rsidR="00F13067" w:rsidRPr="00005FAE" w:rsidRDefault="008D6A89" w:rsidP="00F13067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8D6A89">
        <w:rPr>
          <w:rFonts w:eastAsia="Times New Roman"/>
          <w:lang w:eastAsia="ru-RU"/>
        </w:rPr>
        <w:t>1</w:t>
      </w:r>
      <w:r w:rsidR="00F13067">
        <w:rPr>
          <w:rFonts w:eastAsia="Times New Roman"/>
          <w:lang w:eastAsia="ru-RU"/>
        </w:rPr>
        <w:t xml:space="preserve">.1 </w:t>
      </w:r>
      <w:r w:rsidR="00F13067" w:rsidRPr="00005FAE">
        <w:rPr>
          <w:rFonts w:eastAsia="Times New Roman"/>
          <w:lang w:eastAsia="ru-RU"/>
        </w:rPr>
        <w:t xml:space="preserve">Предпроектный контроль (до начала работ).  </w:t>
      </w:r>
    </w:p>
    <w:p w:rsidR="00F13067" w:rsidRPr="00005FAE" w:rsidRDefault="008D6A89" w:rsidP="00F13067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8D6A89">
        <w:rPr>
          <w:rFonts w:eastAsia="Times New Roman"/>
          <w:lang w:eastAsia="ru-RU"/>
        </w:rPr>
        <w:t>1</w:t>
      </w:r>
      <w:r w:rsidR="00F13067">
        <w:rPr>
          <w:rFonts w:eastAsia="Times New Roman"/>
          <w:lang w:eastAsia="ru-RU"/>
        </w:rPr>
        <w:t>.2</w:t>
      </w:r>
      <w:r w:rsidR="00F13067" w:rsidRPr="00005FAE">
        <w:rPr>
          <w:rFonts w:eastAsia="Times New Roman"/>
          <w:lang w:eastAsia="ru-RU"/>
        </w:rPr>
        <w:t xml:space="preserve"> Нормоконтроль - </w:t>
      </w:r>
      <w:r w:rsidR="00F13067" w:rsidRPr="00005FAE">
        <w:rPr>
          <w:color w:val="000000"/>
          <w:shd w:val="clear" w:color="auto" w:fill="FFFFFF"/>
        </w:rPr>
        <w:t>за правильностью применения проектных норм при </w:t>
      </w:r>
      <w:r w:rsidR="00F13067" w:rsidRPr="00005FAE">
        <w:rPr>
          <w:bdr w:val="none" w:sz="0" w:space="0" w:color="auto" w:frame="1"/>
          <w:shd w:val="clear" w:color="auto" w:fill="FFFFFF"/>
        </w:rPr>
        <w:t>выполнении работ</w:t>
      </w:r>
      <w:r w:rsidR="00F13067" w:rsidRPr="00005FAE">
        <w:rPr>
          <w:color w:val="000000"/>
          <w:shd w:val="clear" w:color="auto" w:fill="FFFFFF"/>
        </w:rPr>
        <w:t> по подготовке проектной документации. Проверяется соответствия проектной документации требованиям технических регламентов, стандартов Системы проектной документации для строительства (СПДС), других документов по </w:t>
      </w:r>
      <w:r w:rsidR="00F13067" w:rsidRPr="00005FAE">
        <w:rPr>
          <w:bdr w:val="none" w:sz="0" w:space="0" w:color="auto" w:frame="1"/>
          <w:shd w:val="clear" w:color="auto" w:fill="FFFFFF"/>
        </w:rPr>
        <w:t>стандартизации</w:t>
      </w:r>
      <w:r w:rsidR="00F13067" w:rsidRPr="00005FAE">
        <w:rPr>
          <w:color w:val="000000"/>
          <w:shd w:val="clear" w:color="auto" w:fill="FFFFFF"/>
        </w:rPr>
        <w:t> и заданию на проектирование.</w:t>
      </w:r>
    </w:p>
    <w:p w:rsidR="00F13067" w:rsidRPr="00005FAE" w:rsidRDefault="008D6A89" w:rsidP="00F13067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8D6A89">
        <w:rPr>
          <w:rFonts w:eastAsia="Times New Roman"/>
          <w:lang w:eastAsia="ru-RU"/>
        </w:rPr>
        <w:t>1</w:t>
      </w:r>
      <w:r w:rsidR="00F13067">
        <w:rPr>
          <w:rFonts w:eastAsia="Times New Roman"/>
          <w:lang w:eastAsia="ru-RU"/>
        </w:rPr>
        <w:t>.3</w:t>
      </w:r>
      <w:r w:rsidR="00F13067" w:rsidRPr="00005FAE">
        <w:rPr>
          <w:rFonts w:eastAsia="Times New Roman"/>
          <w:lang w:eastAsia="ru-RU"/>
        </w:rPr>
        <w:t xml:space="preserve"> Текущий контроль (при выполнении работ).</w:t>
      </w:r>
    </w:p>
    <w:p w:rsidR="00F13067" w:rsidRPr="00005FAE" w:rsidRDefault="008D6A89" w:rsidP="00F13067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8D6A89">
        <w:rPr>
          <w:rFonts w:eastAsia="Times New Roman"/>
          <w:lang w:eastAsia="ru-RU"/>
        </w:rPr>
        <w:t>1</w:t>
      </w:r>
      <w:r w:rsidR="00F13067">
        <w:rPr>
          <w:rFonts w:eastAsia="Times New Roman"/>
          <w:lang w:eastAsia="ru-RU"/>
        </w:rPr>
        <w:t>.4</w:t>
      </w:r>
      <w:r w:rsidR="00F13067" w:rsidRPr="00005FAE">
        <w:rPr>
          <w:rFonts w:eastAsia="Times New Roman"/>
          <w:lang w:eastAsia="ru-RU"/>
        </w:rPr>
        <w:t xml:space="preserve"> «Выходной контроль» - контроль качества готовой проектной документации при сдаче ее заказчику. </w:t>
      </w:r>
    </w:p>
    <w:p w:rsidR="00F13067" w:rsidRDefault="008D6A89" w:rsidP="00F13067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8D6A89">
        <w:rPr>
          <w:rFonts w:eastAsia="Times New Roman"/>
          <w:lang w:eastAsia="ru-RU"/>
        </w:rPr>
        <w:t>1</w:t>
      </w:r>
      <w:r w:rsidR="00F13067">
        <w:rPr>
          <w:rFonts w:eastAsia="Times New Roman"/>
          <w:lang w:eastAsia="ru-RU"/>
        </w:rPr>
        <w:t>.5</w:t>
      </w:r>
      <w:r w:rsidR="00F13067" w:rsidRPr="00005FAE">
        <w:rPr>
          <w:rFonts w:eastAsia="Times New Roman"/>
          <w:lang w:eastAsia="ru-RU"/>
        </w:rPr>
        <w:t xml:space="preserve"> Внешний контроль </w:t>
      </w:r>
      <w:r w:rsidR="00F13067">
        <w:rPr>
          <w:rFonts w:eastAsia="Times New Roman"/>
          <w:lang w:eastAsia="ru-RU"/>
        </w:rPr>
        <w:t>–</w:t>
      </w:r>
      <w:r w:rsidR="00F13067" w:rsidRPr="00005FAE">
        <w:rPr>
          <w:rFonts w:eastAsia="Times New Roman"/>
          <w:lang w:eastAsia="ru-RU"/>
        </w:rPr>
        <w:t xml:space="preserve"> </w:t>
      </w:r>
      <w:r w:rsidR="00F13067">
        <w:rPr>
          <w:rFonts w:eastAsia="Times New Roman"/>
          <w:lang w:eastAsia="ru-RU"/>
        </w:rPr>
        <w:t xml:space="preserve">заказчик (застройщик или технический заказчик), </w:t>
      </w:r>
      <w:r w:rsidR="00F13067" w:rsidRPr="00005FAE">
        <w:rPr>
          <w:rFonts w:eastAsia="Times New Roman"/>
          <w:lang w:eastAsia="ru-RU"/>
        </w:rPr>
        <w:t>экспертиза проект</w:t>
      </w:r>
      <w:r w:rsidR="00F13067">
        <w:rPr>
          <w:rFonts w:eastAsia="Times New Roman"/>
          <w:lang w:eastAsia="ru-RU"/>
        </w:rPr>
        <w:t xml:space="preserve">ной документации, проводимая в установленном законодательством Российской Федерации порядке. </w:t>
      </w:r>
    </w:p>
    <w:p w:rsidR="00125F56" w:rsidRPr="00125F56" w:rsidRDefault="00125F56" w:rsidP="00B07AF6">
      <w:pPr>
        <w:spacing w:line="360" w:lineRule="auto"/>
        <w:ind w:firstLine="567"/>
        <w:jc w:val="both"/>
      </w:pPr>
    </w:p>
    <w:p w:rsidR="00B07AF6" w:rsidRPr="00F65246" w:rsidRDefault="00B07AF6" w:rsidP="00B07AF6">
      <w:pPr>
        <w:spacing w:line="360" w:lineRule="auto"/>
        <w:jc w:val="both"/>
      </w:pPr>
    </w:p>
    <w:p w:rsidR="00B07AF6" w:rsidRPr="00CC4EB6" w:rsidRDefault="00B07AF6" w:rsidP="00AC41A5">
      <w:pPr>
        <w:tabs>
          <w:tab w:val="left" w:pos="1134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CC4EB6">
        <w:rPr>
          <w:b/>
          <w:sz w:val="32"/>
          <w:szCs w:val="32"/>
        </w:rPr>
        <w:t>7</w:t>
      </w:r>
      <w:r w:rsidR="00AC41A5">
        <w:rPr>
          <w:b/>
          <w:sz w:val="32"/>
          <w:szCs w:val="32"/>
        </w:rPr>
        <w:t>.</w:t>
      </w:r>
      <w:r w:rsidR="00AC41A5">
        <w:rPr>
          <w:b/>
          <w:sz w:val="32"/>
          <w:szCs w:val="32"/>
        </w:rPr>
        <w:tab/>
      </w:r>
      <w:r w:rsidRPr="00CC4EB6">
        <w:rPr>
          <w:b/>
          <w:sz w:val="32"/>
          <w:szCs w:val="32"/>
        </w:rPr>
        <w:t>Учет и хранение проектной документации</w:t>
      </w:r>
    </w:p>
    <w:p w:rsidR="00F13067" w:rsidRDefault="00F13067" w:rsidP="00F13067">
      <w:pPr>
        <w:tabs>
          <w:tab w:val="left" w:pos="1701"/>
        </w:tabs>
        <w:spacing w:line="360" w:lineRule="auto"/>
        <w:ind w:firstLine="567"/>
        <w:jc w:val="both"/>
      </w:pPr>
      <w:r>
        <w:t xml:space="preserve">Проектные организации (члены СРО) должны обеспечивать учет и хранение проектной, рабочей и иной технической документации, выполненной в бумажном и электронном виде, в архивах организации – разработчиков документации в соответствии с требованиями ГОСТ Р </w:t>
      </w:r>
      <w:r>
        <w:lastRenderedPageBreak/>
        <w:t>21.1003-2009 «</w:t>
      </w:r>
      <w:r w:rsidRPr="005E5A41">
        <w:rPr>
          <w:bCs/>
          <w:spacing w:val="2"/>
        </w:rPr>
        <w:t>Система проектной документации для строительства (СПДС).</w:t>
      </w:r>
      <w:r>
        <w:rPr>
          <w:bCs/>
          <w:spacing w:val="2"/>
        </w:rPr>
        <w:t xml:space="preserve"> </w:t>
      </w:r>
      <w:r>
        <w:t xml:space="preserve">Учет и хранение проектной документации». </w:t>
      </w:r>
    </w:p>
    <w:p w:rsidR="00F13067" w:rsidRDefault="00F13067" w:rsidP="00F13067">
      <w:pPr>
        <w:tabs>
          <w:tab w:val="left" w:pos="1701"/>
        </w:tabs>
        <w:spacing w:line="360" w:lineRule="auto"/>
        <w:ind w:firstLine="567"/>
        <w:jc w:val="both"/>
      </w:pPr>
      <w:r>
        <w:t>Сроки хранения документации определены приказом Министерства Культуры Российской Федерации от 31.07.2007 № 1182 «Об утверждении перечня типовых архивных документов, образующихся в научно-технической и производственной деятельности организации, с указанием сроков хранения».</w:t>
      </w:r>
    </w:p>
    <w:p w:rsidR="00F13067" w:rsidRDefault="00F13067" w:rsidP="00F13067">
      <w:pPr>
        <w:tabs>
          <w:tab w:val="left" w:pos="1701"/>
        </w:tabs>
        <w:spacing w:line="360" w:lineRule="auto"/>
        <w:ind w:firstLine="567"/>
        <w:jc w:val="both"/>
      </w:pPr>
      <w:r>
        <w:t xml:space="preserve">Все подлинники документов, принятые на хранение, регистрируют автоматизированным способом или неавтоматизированным способом (вручную). Инвентарный номер присваивают подлиннику каждого проектного документа, являющегося единицей учета документации независимо от количества листов в документе или количества файлов, из которых он состоит. </w:t>
      </w:r>
    </w:p>
    <w:p w:rsidR="00F13067" w:rsidRDefault="00F13067" w:rsidP="00F13067">
      <w:pPr>
        <w:tabs>
          <w:tab w:val="left" w:pos="1701"/>
        </w:tabs>
        <w:spacing w:line="360" w:lineRule="auto"/>
        <w:ind w:firstLine="567"/>
        <w:jc w:val="both"/>
      </w:pPr>
      <w:r>
        <w:t xml:space="preserve">В архиве организации могут храниться также копии (архивные и рабочие) документов, разработанных организацией и субподрядными организациями в бумажном и электронной формах. </w:t>
      </w:r>
    </w:p>
    <w:p w:rsidR="00F13067" w:rsidRDefault="00F13067" w:rsidP="00F13067">
      <w:pPr>
        <w:spacing w:line="360" w:lineRule="auto"/>
        <w:rPr>
          <w:b/>
        </w:rPr>
      </w:pPr>
    </w:p>
    <w:p w:rsidR="00F13067" w:rsidRDefault="00F13067" w:rsidP="00F13067">
      <w:pPr>
        <w:spacing w:line="360" w:lineRule="auto"/>
        <w:rPr>
          <w:b/>
        </w:rPr>
      </w:pPr>
    </w:p>
    <w:p w:rsidR="00B07AF6" w:rsidRPr="00CC4EB6" w:rsidRDefault="00AC41A5" w:rsidP="00AC41A5">
      <w:pPr>
        <w:spacing w:line="360" w:lineRule="auto"/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B07AF6" w:rsidRPr="00CC4EB6">
        <w:rPr>
          <w:b/>
          <w:sz w:val="32"/>
          <w:szCs w:val="32"/>
        </w:rPr>
        <w:lastRenderedPageBreak/>
        <w:t>Библиография</w:t>
      </w:r>
    </w:p>
    <w:p w:rsidR="00D51E6C" w:rsidRDefault="00D51E6C" w:rsidP="00D51E6C">
      <w:pPr>
        <w:spacing w:line="360" w:lineRule="auto"/>
        <w:jc w:val="both"/>
      </w:pPr>
    </w:p>
    <w:p w:rsidR="00D51E6C" w:rsidRPr="00451961" w:rsidRDefault="00D51E6C" w:rsidP="00D51E6C">
      <w:pPr>
        <w:spacing w:line="360" w:lineRule="auto"/>
        <w:ind w:firstLine="709"/>
        <w:jc w:val="both"/>
      </w:pPr>
      <w:r w:rsidRPr="00451961">
        <w:t>[1] Градостроительный кодекс Российской Федерации;</w:t>
      </w:r>
    </w:p>
    <w:p w:rsidR="00D51E6C" w:rsidRPr="00451961" w:rsidRDefault="00D51E6C" w:rsidP="00D51E6C">
      <w:pPr>
        <w:spacing w:line="360" w:lineRule="auto"/>
        <w:ind w:firstLine="709"/>
        <w:jc w:val="both"/>
      </w:pPr>
      <w:r w:rsidRPr="00451961">
        <w:t>[2] Федеральный закон от 29.06.2015 №162-ФЗ «О стандартизации в Российской Федерации»</w:t>
      </w:r>
    </w:p>
    <w:p w:rsidR="00D51E6C" w:rsidRPr="00451961" w:rsidRDefault="00D51E6C" w:rsidP="00D51E6C">
      <w:pPr>
        <w:spacing w:line="360" w:lineRule="auto"/>
        <w:ind w:firstLine="709"/>
        <w:jc w:val="both"/>
      </w:pPr>
      <w:r w:rsidRPr="00451961">
        <w:t>[3]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8D6A89" w:rsidRPr="005F6D7C" w:rsidRDefault="008D6A89" w:rsidP="008D6A89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Pr="00581358">
        <w:rPr>
          <w:bCs/>
        </w:rPr>
        <w:t>4</w:t>
      </w:r>
      <w:r w:rsidRPr="00451961">
        <w:rPr>
          <w:bCs/>
        </w:rPr>
        <w:t>] Постанов</w:t>
      </w:r>
      <w:r>
        <w:rPr>
          <w:bCs/>
        </w:rPr>
        <w:t xml:space="preserve">ление Правительства РФ от 05 марта </w:t>
      </w:r>
      <w:r w:rsidRPr="00451961">
        <w:rPr>
          <w:bCs/>
        </w:rPr>
        <w:t>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8D6A89" w:rsidRPr="00581358" w:rsidRDefault="008D6A89" w:rsidP="008D6A89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Pr="00581358">
        <w:rPr>
          <w:bCs/>
        </w:rPr>
        <w:t>5</w:t>
      </w:r>
      <w:r w:rsidRPr="00451961">
        <w:rPr>
          <w:bCs/>
        </w:rPr>
        <w:t>] Постановление Правительства РФ</w:t>
      </w:r>
      <w:r w:rsidRPr="005E3512">
        <w:rPr>
          <w:bCs/>
        </w:rPr>
        <w:t xml:space="preserve"> </w:t>
      </w:r>
      <w:r>
        <w:rPr>
          <w:bCs/>
        </w:rPr>
        <w:t xml:space="preserve">от 31 марта 2012 года №272 «Об </w:t>
      </w:r>
      <w:r w:rsidRPr="005E3512">
        <w:rPr>
          <w:bCs/>
        </w:rPr>
        <w:t>утверждении  Положения  об  организации  и  проведении  негосударственной  экспертизы проектной документации и (или) результатов инженерных изысканий</w:t>
      </w:r>
      <w:r>
        <w:rPr>
          <w:bCs/>
        </w:rPr>
        <w:t>»</w:t>
      </w:r>
      <w:r w:rsidRPr="005E3512">
        <w:rPr>
          <w:bCs/>
        </w:rPr>
        <w:t xml:space="preserve">  </w:t>
      </w:r>
    </w:p>
    <w:p w:rsidR="00B46866" w:rsidRPr="00B46866" w:rsidRDefault="00B46866" w:rsidP="00125B31">
      <w:pPr>
        <w:spacing w:line="360" w:lineRule="auto"/>
        <w:ind w:firstLine="709"/>
        <w:jc w:val="both"/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25B31" w:rsidRPr="005E5A41" w:rsidRDefault="00125B31" w:rsidP="001F0C6E">
      <w:pPr>
        <w:spacing w:line="360" w:lineRule="auto"/>
        <w:ind w:firstLine="426"/>
        <w:rPr>
          <w:b/>
        </w:rPr>
      </w:pPr>
    </w:p>
    <w:sectPr w:rsidR="00125B31" w:rsidRPr="005E5A41" w:rsidSect="00B211CA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E5" w:rsidRDefault="00221CE5" w:rsidP="008B6FE4">
      <w:r>
        <w:separator/>
      </w:r>
    </w:p>
  </w:endnote>
  <w:endnote w:type="continuationSeparator" w:id="0">
    <w:p w:rsidR="00221CE5" w:rsidRDefault="00221CE5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A44F25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F11993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F11993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F11993">
          <w:rPr>
            <w:noProof/>
            <w:sz w:val="24"/>
          </w:rPr>
          <w:t>12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F11993">
          <w:rPr>
            <w:noProof/>
            <w:sz w:val="24"/>
          </w:rPr>
          <w:t>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E5" w:rsidRDefault="00221CE5" w:rsidP="008B6FE4">
      <w:r>
        <w:separator/>
      </w:r>
    </w:p>
  </w:footnote>
  <w:footnote w:type="continuationSeparator" w:id="0">
    <w:p w:rsidR="00221CE5" w:rsidRDefault="00221CE5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8319AE" w:rsidRDefault="006C66BF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165BF5" w:rsidRDefault="00AC41A5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</w:t>
    </w:r>
    <w:r w:rsidR="006C66BF" w:rsidRPr="00165BF5">
      <w:rPr>
        <w:b/>
        <w:bCs/>
        <w:sz w:val="24"/>
      </w:rPr>
      <w:t>1</w:t>
    </w:r>
    <w:r>
      <w:rPr>
        <w:b/>
        <w:bCs/>
        <w:sz w:val="24"/>
      </w:rPr>
      <w:t>3</w:t>
    </w:r>
    <w:r w:rsidR="006C66BF"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8319AE" w:rsidRDefault="00AC41A5" w:rsidP="008319AE">
    <w:pPr>
      <w:spacing w:line="360" w:lineRule="auto"/>
      <w:rPr>
        <w:b/>
        <w:bCs/>
        <w:sz w:val="24"/>
      </w:rPr>
    </w:pPr>
    <w:r>
      <w:rPr>
        <w:b/>
        <w:bCs/>
        <w:sz w:val="24"/>
      </w:rPr>
      <w:t>СТО НОПРИЗ П-0</w:t>
    </w:r>
    <w:r w:rsidR="006C66BF" w:rsidRPr="00165BF5">
      <w:rPr>
        <w:b/>
        <w:bCs/>
        <w:sz w:val="24"/>
      </w:rPr>
      <w:t>1</w:t>
    </w:r>
    <w:r>
      <w:rPr>
        <w:b/>
        <w:bCs/>
        <w:sz w:val="24"/>
      </w:rPr>
      <w:t>3</w:t>
    </w:r>
    <w:r w:rsidR="006C66BF"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165BF5" w:rsidRDefault="006C66BF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 w:rsidR="00AC41A5">
      <w:rPr>
        <w:b/>
        <w:bCs/>
        <w:sz w:val="24"/>
      </w:rPr>
      <w:t>13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45A"/>
    <w:multiLevelType w:val="multilevel"/>
    <w:tmpl w:val="EFC28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E278FF"/>
    <w:multiLevelType w:val="multilevel"/>
    <w:tmpl w:val="40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C4595"/>
    <w:multiLevelType w:val="multilevel"/>
    <w:tmpl w:val="8A648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2673795"/>
    <w:multiLevelType w:val="multilevel"/>
    <w:tmpl w:val="5F1C3B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30846"/>
    <w:multiLevelType w:val="multilevel"/>
    <w:tmpl w:val="39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E7BF0"/>
    <w:multiLevelType w:val="hybridMultilevel"/>
    <w:tmpl w:val="E7FAF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F053AC"/>
    <w:multiLevelType w:val="multilevel"/>
    <w:tmpl w:val="F9E2D6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F15AC"/>
    <w:multiLevelType w:val="hybridMultilevel"/>
    <w:tmpl w:val="26BAFC0C"/>
    <w:lvl w:ilvl="0" w:tplc="E876BB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9B3A48"/>
    <w:multiLevelType w:val="hybridMultilevel"/>
    <w:tmpl w:val="EFC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6FF1"/>
    <w:multiLevelType w:val="hybridMultilevel"/>
    <w:tmpl w:val="300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515B3"/>
    <w:multiLevelType w:val="hybridMultilevel"/>
    <w:tmpl w:val="7BA00FD0"/>
    <w:lvl w:ilvl="0" w:tplc="2F986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7C1280"/>
    <w:multiLevelType w:val="multilevel"/>
    <w:tmpl w:val="D8143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30404FB6"/>
    <w:multiLevelType w:val="hybridMultilevel"/>
    <w:tmpl w:val="EFCAB816"/>
    <w:lvl w:ilvl="0" w:tplc="E876BB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8C1767"/>
    <w:multiLevelType w:val="hybridMultilevel"/>
    <w:tmpl w:val="1B1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526E8"/>
    <w:multiLevelType w:val="hybridMultilevel"/>
    <w:tmpl w:val="6D0CD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494257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FA71B11"/>
    <w:multiLevelType w:val="hybridMultilevel"/>
    <w:tmpl w:val="DE5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17B22"/>
    <w:multiLevelType w:val="hybridMultilevel"/>
    <w:tmpl w:val="EFC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D7178"/>
    <w:multiLevelType w:val="hybridMultilevel"/>
    <w:tmpl w:val="47FC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BC126A"/>
    <w:multiLevelType w:val="hybridMultilevel"/>
    <w:tmpl w:val="623273FA"/>
    <w:lvl w:ilvl="0" w:tplc="E876B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BE60C4"/>
    <w:multiLevelType w:val="hybridMultilevel"/>
    <w:tmpl w:val="39AABDF2"/>
    <w:lvl w:ilvl="0" w:tplc="8B687AB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74493D"/>
    <w:multiLevelType w:val="hybridMultilevel"/>
    <w:tmpl w:val="70DE7402"/>
    <w:lvl w:ilvl="0" w:tplc="8BD27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F790A3B"/>
    <w:multiLevelType w:val="multilevel"/>
    <w:tmpl w:val="4D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E818EA"/>
    <w:multiLevelType w:val="multilevel"/>
    <w:tmpl w:val="0CCEB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8C290A"/>
    <w:multiLevelType w:val="hybridMultilevel"/>
    <w:tmpl w:val="5BB6AC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7FE01D8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5E814125"/>
    <w:multiLevelType w:val="hybridMultilevel"/>
    <w:tmpl w:val="67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61223"/>
    <w:multiLevelType w:val="hybridMultilevel"/>
    <w:tmpl w:val="E6B4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03153"/>
    <w:multiLevelType w:val="hybridMultilevel"/>
    <w:tmpl w:val="1480EC46"/>
    <w:lvl w:ilvl="0" w:tplc="E876B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B957F3"/>
    <w:multiLevelType w:val="multilevel"/>
    <w:tmpl w:val="935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97290"/>
    <w:multiLevelType w:val="hybridMultilevel"/>
    <w:tmpl w:val="02F4B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077E8"/>
    <w:multiLevelType w:val="hybridMultilevel"/>
    <w:tmpl w:val="9B244BAE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A41D0"/>
    <w:multiLevelType w:val="multilevel"/>
    <w:tmpl w:val="395013FE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>
    <w:nsid w:val="6CD326A5"/>
    <w:multiLevelType w:val="hybridMultilevel"/>
    <w:tmpl w:val="3D569CC0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5391E"/>
    <w:multiLevelType w:val="multilevel"/>
    <w:tmpl w:val="C8E0B6B4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707B71AE"/>
    <w:multiLevelType w:val="hybridMultilevel"/>
    <w:tmpl w:val="5FD027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784121BF"/>
    <w:multiLevelType w:val="hybridMultilevel"/>
    <w:tmpl w:val="BF6C4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78CE3D38"/>
    <w:multiLevelType w:val="hybridMultilevel"/>
    <w:tmpl w:val="950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37"/>
  </w:num>
  <w:num w:numId="5">
    <w:abstractNumId w:val="4"/>
  </w:num>
  <w:num w:numId="6">
    <w:abstractNumId w:val="26"/>
  </w:num>
  <w:num w:numId="7">
    <w:abstractNumId w:val="9"/>
  </w:num>
  <w:num w:numId="8">
    <w:abstractNumId w:val="13"/>
  </w:num>
  <w:num w:numId="9">
    <w:abstractNumId w:val="14"/>
  </w:num>
  <w:num w:numId="10">
    <w:abstractNumId w:val="16"/>
  </w:num>
  <w:num w:numId="11">
    <w:abstractNumId w:val="18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9"/>
  </w:num>
  <w:num w:numId="16">
    <w:abstractNumId w:val="32"/>
  </w:num>
  <w:num w:numId="17">
    <w:abstractNumId w:val="36"/>
  </w:num>
  <w:num w:numId="18">
    <w:abstractNumId w:val="15"/>
  </w:num>
  <w:num w:numId="19">
    <w:abstractNumId w:val="25"/>
  </w:num>
  <w:num w:numId="20">
    <w:abstractNumId w:val="21"/>
  </w:num>
  <w:num w:numId="21">
    <w:abstractNumId w:val="8"/>
  </w:num>
  <w:num w:numId="22">
    <w:abstractNumId w:val="17"/>
  </w:num>
  <w:num w:numId="23">
    <w:abstractNumId w:val="34"/>
  </w:num>
  <w:num w:numId="24">
    <w:abstractNumId w:val="27"/>
  </w:num>
  <w:num w:numId="25">
    <w:abstractNumId w:val="38"/>
  </w:num>
  <w:num w:numId="26">
    <w:abstractNumId w:val="5"/>
  </w:num>
  <w:num w:numId="27">
    <w:abstractNumId w:val="3"/>
  </w:num>
  <w:num w:numId="28">
    <w:abstractNumId w:val="31"/>
  </w:num>
  <w:num w:numId="29">
    <w:abstractNumId w:val="20"/>
  </w:num>
  <w:num w:numId="30">
    <w:abstractNumId w:val="6"/>
  </w:num>
  <w:num w:numId="31">
    <w:abstractNumId w:val="0"/>
  </w:num>
  <w:num w:numId="32">
    <w:abstractNumId w:val="11"/>
  </w:num>
  <w:num w:numId="33">
    <w:abstractNumId w:val="23"/>
  </w:num>
  <w:num w:numId="34">
    <w:abstractNumId w:val="19"/>
  </w:num>
  <w:num w:numId="35">
    <w:abstractNumId w:val="28"/>
  </w:num>
  <w:num w:numId="36">
    <w:abstractNumId w:val="7"/>
  </w:num>
  <w:num w:numId="37">
    <w:abstractNumId w:val="35"/>
  </w:num>
  <w:num w:numId="38">
    <w:abstractNumId w:val="33"/>
  </w:num>
  <w:num w:numId="39">
    <w:abstractNumId w:val="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60682"/>
    <w:rsid w:val="000623A4"/>
    <w:rsid w:val="00071514"/>
    <w:rsid w:val="00074C0C"/>
    <w:rsid w:val="00080BE8"/>
    <w:rsid w:val="0008382A"/>
    <w:rsid w:val="00085356"/>
    <w:rsid w:val="000A4271"/>
    <w:rsid w:val="000A4AD6"/>
    <w:rsid w:val="000B0335"/>
    <w:rsid w:val="000D0B82"/>
    <w:rsid w:val="000D1D80"/>
    <w:rsid w:val="000D44AA"/>
    <w:rsid w:val="000E019F"/>
    <w:rsid w:val="000F7E99"/>
    <w:rsid w:val="001118DB"/>
    <w:rsid w:val="00125B31"/>
    <w:rsid w:val="00125F56"/>
    <w:rsid w:val="00131148"/>
    <w:rsid w:val="00132720"/>
    <w:rsid w:val="00135AFE"/>
    <w:rsid w:val="00144E88"/>
    <w:rsid w:val="00165BF5"/>
    <w:rsid w:val="00177979"/>
    <w:rsid w:val="00191900"/>
    <w:rsid w:val="00195995"/>
    <w:rsid w:val="001A032A"/>
    <w:rsid w:val="001D4086"/>
    <w:rsid w:val="001E67F0"/>
    <w:rsid w:val="001E70DE"/>
    <w:rsid w:val="001F0C6E"/>
    <w:rsid w:val="001F3E0A"/>
    <w:rsid w:val="0020484F"/>
    <w:rsid w:val="00221CE5"/>
    <w:rsid w:val="002230AC"/>
    <w:rsid w:val="0023159D"/>
    <w:rsid w:val="00250A4A"/>
    <w:rsid w:val="002536FA"/>
    <w:rsid w:val="00277E40"/>
    <w:rsid w:val="002835BC"/>
    <w:rsid w:val="002A640C"/>
    <w:rsid w:val="002B3767"/>
    <w:rsid w:val="002E084B"/>
    <w:rsid w:val="00305AF3"/>
    <w:rsid w:val="00313672"/>
    <w:rsid w:val="00322856"/>
    <w:rsid w:val="00341052"/>
    <w:rsid w:val="00342F95"/>
    <w:rsid w:val="00344B5F"/>
    <w:rsid w:val="00355F84"/>
    <w:rsid w:val="003632BE"/>
    <w:rsid w:val="003655EF"/>
    <w:rsid w:val="00391D85"/>
    <w:rsid w:val="00395C05"/>
    <w:rsid w:val="003A2631"/>
    <w:rsid w:val="003A7E7B"/>
    <w:rsid w:val="003C2067"/>
    <w:rsid w:val="003D7F61"/>
    <w:rsid w:val="003E4396"/>
    <w:rsid w:val="004007A9"/>
    <w:rsid w:val="0040093C"/>
    <w:rsid w:val="00402D66"/>
    <w:rsid w:val="004050F5"/>
    <w:rsid w:val="0040559E"/>
    <w:rsid w:val="00414EEB"/>
    <w:rsid w:val="004427B0"/>
    <w:rsid w:val="00447EDC"/>
    <w:rsid w:val="00450913"/>
    <w:rsid w:val="004855E1"/>
    <w:rsid w:val="004A31BF"/>
    <w:rsid w:val="004A784E"/>
    <w:rsid w:val="004B7756"/>
    <w:rsid w:val="004C69AE"/>
    <w:rsid w:val="004D519C"/>
    <w:rsid w:val="004E2EFC"/>
    <w:rsid w:val="004E4C7A"/>
    <w:rsid w:val="004E5324"/>
    <w:rsid w:val="00510A12"/>
    <w:rsid w:val="005236C5"/>
    <w:rsid w:val="00532FFC"/>
    <w:rsid w:val="0053346E"/>
    <w:rsid w:val="0053738A"/>
    <w:rsid w:val="00560312"/>
    <w:rsid w:val="00563F42"/>
    <w:rsid w:val="00577FB5"/>
    <w:rsid w:val="005A145D"/>
    <w:rsid w:val="005C7D27"/>
    <w:rsid w:val="005D41A1"/>
    <w:rsid w:val="005E2975"/>
    <w:rsid w:val="005E5A41"/>
    <w:rsid w:val="005E6193"/>
    <w:rsid w:val="005F07C8"/>
    <w:rsid w:val="005F4C5F"/>
    <w:rsid w:val="00606396"/>
    <w:rsid w:val="00607FEE"/>
    <w:rsid w:val="00610D9A"/>
    <w:rsid w:val="006132BA"/>
    <w:rsid w:val="006204FA"/>
    <w:rsid w:val="00632783"/>
    <w:rsid w:val="00636C2F"/>
    <w:rsid w:val="00684239"/>
    <w:rsid w:val="006974CC"/>
    <w:rsid w:val="006A4E8F"/>
    <w:rsid w:val="006B2EF0"/>
    <w:rsid w:val="006C5F30"/>
    <w:rsid w:val="006C66BF"/>
    <w:rsid w:val="006C79CC"/>
    <w:rsid w:val="006D0742"/>
    <w:rsid w:val="006E2017"/>
    <w:rsid w:val="006E5B89"/>
    <w:rsid w:val="006F48CE"/>
    <w:rsid w:val="006F7EBD"/>
    <w:rsid w:val="00701FA0"/>
    <w:rsid w:val="0070746D"/>
    <w:rsid w:val="00717B3E"/>
    <w:rsid w:val="00724F20"/>
    <w:rsid w:val="00730D0D"/>
    <w:rsid w:val="007325D1"/>
    <w:rsid w:val="007364EA"/>
    <w:rsid w:val="0073723C"/>
    <w:rsid w:val="00761DAD"/>
    <w:rsid w:val="00766F67"/>
    <w:rsid w:val="00770F44"/>
    <w:rsid w:val="00774DA1"/>
    <w:rsid w:val="00782140"/>
    <w:rsid w:val="007828E0"/>
    <w:rsid w:val="00797733"/>
    <w:rsid w:val="007D6ABA"/>
    <w:rsid w:val="007F3657"/>
    <w:rsid w:val="007F4249"/>
    <w:rsid w:val="00820B59"/>
    <w:rsid w:val="00823A2C"/>
    <w:rsid w:val="008319AE"/>
    <w:rsid w:val="0083319F"/>
    <w:rsid w:val="00834603"/>
    <w:rsid w:val="00891992"/>
    <w:rsid w:val="008A36D0"/>
    <w:rsid w:val="008B6FE4"/>
    <w:rsid w:val="008D4C2B"/>
    <w:rsid w:val="008D516B"/>
    <w:rsid w:val="008D6A89"/>
    <w:rsid w:val="008D7E9E"/>
    <w:rsid w:val="0094274E"/>
    <w:rsid w:val="00955711"/>
    <w:rsid w:val="0095687F"/>
    <w:rsid w:val="00957B95"/>
    <w:rsid w:val="009614DA"/>
    <w:rsid w:val="00966C49"/>
    <w:rsid w:val="0097319D"/>
    <w:rsid w:val="00977955"/>
    <w:rsid w:val="009865EE"/>
    <w:rsid w:val="0099237C"/>
    <w:rsid w:val="00997260"/>
    <w:rsid w:val="009A1DB5"/>
    <w:rsid w:val="009D2903"/>
    <w:rsid w:val="00A275C4"/>
    <w:rsid w:val="00A33D8E"/>
    <w:rsid w:val="00A347E5"/>
    <w:rsid w:val="00A44F25"/>
    <w:rsid w:val="00A7411C"/>
    <w:rsid w:val="00A84108"/>
    <w:rsid w:val="00A948DC"/>
    <w:rsid w:val="00A96379"/>
    <w:rsid w:val="00A9752D"/>
    <w:rsid w:val="00AA11E5"/>
    <w:rsid w:val="00AA32DA"/>
    <w:rsid w:val="00AB6925"/>
    <w:rsid w:val="00AB70AF"/>
    <w:rsid w:val="00AC41A5"/>
    <w:rsid w:val="00AC6A06"/>
    <w:rsid w:val="00AE6DE3"/>
    <w:rsid w:val="00B07AF6"/>
    <w:rsid w:val="00B11743"/>
    <w:rsid w:val="00B211CA"/>
    <w:rsid w:val="00B42914"/>
    <w:rsid w:val="00B46866"/>
    <w:rsid w:val="00B90261"/>
    <w:rsid w:val="00B97095"/>
    <w:rsid w:val="00BA5425"/>
    <w:rsid w:val="00BE5D58"/>
    <w:rsid w:val="00BF3DDC"/>
    <w:rsid w:val="00C0230B"/>
    <w:rsid w:val="00C07E28"/>
    <w:rsid w:val="00C11DC7"/>
    <w:rsid w:val="00C2132D"/>
    <w:rsid w:val="00C226EC"/>
    <w:rsid w:val="00C426C4"/>
    <w:rsid w:val="00C47F9F"/>
    <w:rsid w:val="00C56D28"/>
    <w:rsid w:val="00C6669A"/>
    <w:rsid w:val="00C777CE"/>
    <w:rsid w:val="00C904C0"/>
    <w:rsid w:val="00C930CD"/>
    <w:rsid w:val="00CC3478"/>
    <w:rsid w:val="00CC4EB6"/>
    <w:rsid w:val="00CD106A"/>
    <w:rsid w:val="00D11BB3"/>
    <w:rsid w:val="00D11C6E"/>
    <w:rsid w:val="00D1211C"/>
    <w:rsid w:val="00D33E97"/>
    <w:rsid w:val="00D403F9"/>
    <w:rsid w:val="00D45B0D"/>
    <w:rsid w:val="00D51E6C"/>
    <w:rsid w:val="00D92E06"/>
    <w:rsid w:val="00D94938"/>
    <w:rsid w:val="00DA6217"/>
    <w:rsid w:val="00DB2C18"/>
    <w:rsid w:val="00DD6BCF"/>
    <w:rsid w:val="00DE5D8C"/>
    <w:rsid w:val="00DF01A7"/>
    <w:rsid w:val="00E66568"/>
    <w:rsid w:val="00E81EF0"/>
    <w:rsid w:val="00EB1932"/>
    <w:rsid w:val="00EE4A63"/>
    <w:rsid w:val="00F06612"/>
    <w:rsid w:val="00F11993"/>
    <w:rsid w:val="00F13067"/>
    <w:rsid w:val="00F402F1"/>
    <w:rsid w:val="00F64807"/>
    <w:rsid w:val="00F65246"/>
    <w:rsid w:val="00F66B12"/>
    <w:rsid w:val="00F74F0B"/>
    <w:rsid w:val="00F87366"/>
    <w:rsid w:val="00FE05C8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aliases w:val="Знак8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aliases w:val="Знак8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aliases w:val="Знак8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aliases w:val="Знак8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A9E7-6B76-472A-9027-93EB40D0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katya</cp:lastModifiedBy>
  <cp:revision>10</cp:revision>
  <cp:lastPrinted>2019-01-29T12:26:00Z</cp:lastPrinted>
  <dcterms:created xsi:type="dcterms:W3CDTF">2019-01-30T07:10:00Z</dcterms:created>
  <dcterms:modified xsi:type="dcterms:W3CDTF">2019-04-09T11:40:00Z</dcterms:modified>
</cp:coreProperties>
</file>